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28016C" w14:textId="77777777" w:rsidR="009E3EBD" w:rsidRDefault="00CA6752" w:rsidP="009E3EBD">
      <w:pPr>
        <w:spacing w:before="1320"/>
        <w:jc w:val="center"/>
        <w:rPr>
          <w:sz w:val="24"/>
        </w:rPr>
      </w:pPr>
      <w:r>
        <w:rPr>
          <w:rFonts w:cs="Arial"/>
          <w:sz w:val="24"/>
          <w:szCs w:val="24"/>
        </w:rPr>
        <w:pict w14:anchorId="6AC3B9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88.2pt">
            <v:imagedata r:id="rId7" o:title="EMCS-Logo"/>
          </v:shape>
        </w:pict>
      </w:r>
    </w:p>
    <w:p w14:paraId="3ACB5884" w14:textId="77777777" w:rsidR="009E3EBD" w:rsidRPr="00750093" w:rsidRDefault="009E3EBD" w:rsidP="009E3EBD">
      <w:pPr>
        <w:spacing w:before="480"/>
        <w:jc w:val="center"/>
        <w:rPr>
          <w:sz w:val="24"/>
        </w:rPr>
      </w:pPr>
      <w:proofErr w:type="spellStart"/>
      <w:r w:rsidRPr="00750093">
        <w:rPr>
          <w:b/>
          <w:sz w:val="28"/>
          <w:szCs w:val="28"/>
          <w:u w:val="single"/>
        </w:rPr>
        <w:t>E</w:t>
      </w:r>
      <w:r w:rsidRPr="00750093">
        <w:rPr>
          <w:b/>
          <w:sz w:val="28"/>
          <w:szCs w:val="28"/>
        </w:rPr>
        <w:t>xcise</w:t>
      </w:r>
      <w:proofErr w:type="spellEnd"/>
      <w:r w:rsidRPr="00750093">
        <w:rPr>
          <w:b/>
          <w:sz w:val="28"/>
          <w:szCs w:val="28"/>
        </w:rPr>
        <w:t xml:space="preserve"> </w:t>
      </w:r>
      <w:r w:rsidRPr="00750093">
        <w:rPr>
          <w:b/>
          <w:sz w:val="28"/>
          <w:szCs w:val="28"/>
          <w:u w:val="single"/>
        </w:rPr>
        <w:t>M</w:t>
      </w:r>
      <w:r w:rsidRPr="00750093">
        <w:rPr>
          <w:b/>
          <w:sz w:val="28"/>
          <w:szCs w:val="28"/>
        </w:rPr>
        <w:t xml:space="preserve">ovement and </w:t>
      </w:r>
      <w:r w:rsidRPr="00750093">
        <w:rPr>
          <w:b/>
          <w:sz w:val="28"/>
          <w:szCs w:val="28"/>
          <w:u w:val="single"/>
        </w:rPr>
        <w:t>C</w:t>
      </w:r>
      <w:r w:rsidRPr="00750093">
        <w:rPr>
          <w:b/>
          <w:sz w:val="28"/>
          <w:szCs w:val="28"/>
        </w:rPr>
        <w:t xml:space="preserve">ontrol </w:t>
      </w:r>
      <w:r w:rsidRPr="00750093">
        <w:rPr>
          <w:b/>
          <w:sz w:val="28"/>
          <w:szCs w:val="28"/>
          <w:u w:val="single"/>
        </w:rPr>
        <w:t>S</w:t>
      </w:r>
      <w:r w:rsidRPr="00750093">
        <w:rPr>
          <w:b/>
          <w:sz w:val="28"/>
          <w:szCs w:val="28"/>
        </w:rPr>
        <w:t>ystem</w:t>
      </w:r>
      <w:r w:rsidRPr="00750093">
        <w:rPr>
          <w:sz w:val="24"/>
        </w:rPr>
        <w:t xml:space="preserve"> </w:t>
      </w:r>
    </w:p>
    <w:p w14:paraId="260F86FD" w14:textId="77777777" w:rsidR="0069470B" w:rsidRDefault="0069470B" w:rsidP="0069470B">
      <w:pPr>
        <w:spacing w:before="1440"/>
        <w:jc w:val="center"/>
        <w:rPr>
          <w:sz w:val="24"/>
        </w:rPr>
      </w:pPr>
      <w:r w:rsidRPr="00F15ECA">
        <w:rPr>
          <w:sz w:val="24"/>
        </w:rPr>
        <w:t xml:space="preserve">EDV-gestütztes Beförderungs- und </w:t>
      </w:r>
    </w:p>
    <w:p w14:paraId="3CBA52E1" w14:textId="77777777" w:rsidR="0069470B" w:rsidRPr="00F15ECA" w:rsidRDefault="0069470B" w:rsidP="0069470B">
      <w:pPr>
        <w:spacing w:before="200"/>
        <w:jc w:val="center"/>
        <w:rPr>
          <w:sz w:val="24"/>
        </w:rPr>
      </w:pPr>
      <w:r w:rsidRPr="00F15ECA">
        <w:rPr>
          <w:sz w:val="24"/>
        </w:rPr>
        <w:t>Kontrollsystem für verbrauchsteuerpflichtige War</w:t>
      </w:r>
      <w:r>
        <w:rPr>
          <w:sz w:val="24"/>
        </w:rPr>
        <w:t>en</w:t>
      </w:r>
    </w:p>
    <w:p w14:paraId="530A59B4" w14:textId="77777777" w:rsidR="009E3EBD" w:rsidRDefault="00480961" w:rsidP="009E3EBD">
      <w:pPr>
        <w:spacing w:before="3120"/>
        <w:jc w:val="center"/>
        <w:rPr>
          <w:sz w:val="48"/>
        </w:rPr>
      </w:pPr>
      <w:r>
        <w:rPr>
          <w:sz w:val="48"/>
        </w:rPr>
        <w:t>EDI</w:t>
      </w:r>
      <w:r w:rsidR="009E3EBD">
        <w:rPr>
          <w:sz w:val="48"/>
        </w:rPr>
        <w:t>-Implementierungshandbuch</w:t>
      </w:r>
    </w:p>
    <w:p w14:paraId="4F2031AC" w14:textId="77777777" w:rsidR="009E3EBD" w:rsidRDefault="009E3EBD" w:rsidP="009E3EBD">
      <w:pPr>
        <w:pStyle w:val="Inhaltsverzeichnis"/>
        <w:outlineLvl w:val="0"/>
        <w:sectPr w:rsidR="009E3EBD" w:rsidSect="00F3537F">
          <w:headerReference w:type="even" r:id="rId8"/>
          <w:headerReference w:type="default" r:id="rId9"/>
          <w:footerReference w:type="even" r:id="rId10"/>
          <w:footerReference w:type="default" r:id="rId11"/>
          <w:headerReference w:type="first" r:id="rId12"/>
          <w:footerReference w:type="first" r:id="rId13"/>
          <w:pgSz w:w="11907" w:h="16840" w:code="9"/>
          <w:pgMar w:top="1985" w:right="1134" w:bottom="1701" w:left="1134" w:header="992" w:footer="992" w:gutter="0"/>
          <w:pgBorders>
            <w:top w:val="threeDEmboss" w:sz="24" w:space="1" w:color="auto"/>
            <w:left w:val="threeDEmboss" w:sz="24" w:space="4" w:color="auto"/>
            <w:bottom w:val="threeDEmboss" w:sz="24" w:space="1" w:color="auto"/>
            <w:right w:val="threeDEmboss" w:sz="24" w:space="4" w:color="auto"/>
          </w:pgBorders>
          <w:pgNumType w:fmt="lowerRoman" w:start="1"/>
          <w:cols w:space="720"/>
          <w:docGrid w:linePitch="299"/>
        </w:sectPr>
      </w:pPr>
    </w:p>
    <w:p w14:paraId="211E60D0" w14:textId="77777777" w:rsidR="00945354" w:rsidRDefault="00945354" w:rsidP="00C20762">
      <w:pPr>
        <w:pStyle w:val="Titel"/>
        <w:spacing w:before="0"/>
      </w:pPr>
      <w:r>
        <w:lastRenderedPageBreak/>
        <w:t>Inhaltsverzeichnis</w:t>
      </w:r>
    </w:p>
    <w:p w14:paraId="2574D06C" w14:textId="77777777" w:rsidR="00945354" w:rsidRDefault="00945354"/>
    <w:p w14:paraId="0D6C964E" w14:textId="77777777" w:rsidR="00557630" w:rsidRDefault="00557630">
      <w:pPr>
        <w:sectPr w:rsidR="00557630" w:rsidSect="00F3537F">
          <w:headerReference w:type="default" r:id="rId14"/>
          <w:footerReference w:type="default" r:id="rId15"/>
          <w:headerReference w:type="first" r:id="rId16"/>
          <w:footerReference w:type="first" r:id="rId17"/>
          <w:pgSz w:w="11907" w:h="16840" w:code="9"/>
          <w:pgMar w:top="1134" w:right="851" w:bottom="1701" w:left="1418" w:header="737" w:footer="567" w:gutter="0"/>
          <w:cols w:space="720"/>
          <w:titlePg/>
          <w:docGrid w:linePitch="360"/>
        </w:sectPr>
      </w:pPr>
    </w:p>
    <w:p w14:paraId="07C8DA2A" w14:textId="5401CBF1" w:rsidR="00F26716" w:rsidRDefault="00945354">
      <w:pPr>
        <w:pStyle w:val="Verzeichnis1"/>
        <w:rPr>
          <w:rFonts w:asciiTheme="minorHAnsi" w:eastAsiaTheme="minorEastAsia" w:hAnsiTheme="minorHAnsi" w:cstheme="minorBidi"/>
          <w:szCs w:val="22"/>
          <w:lang w:eastAsia="de-DE"/>
        </w:rPr>
      </w:pPr>
      <w:r w:rsidRPr="001D4618">
        <w:rPr>
          <w:sz w:val="20"/>
        </w:rPr>
        <w:fldChar w:fldCharType="begin"/>
      </w:r>
      <w:r w:rsidRPr="001D4618">
        <w:rPr>
          <w:sz w:val="20"/>
        </w:rPr>
        <w:instrText xml:space="preserve"> TOC \o "1-9" \t "Überschrift 9;9;Überschrift 8;8;Überschrift 7;7;Überschrift 6;6;Überschrift 5;5;Überschrift 4;4;Überschrift 3;3;Überschrift 2;2;Überschrift 1;1;Text 1 Überschrift;1;Text 1 Aufzählung;1" </w:instrText>
      </w:r>
      <w:r w:rsidRPr="001D4618">
        <w:rPr>
          <w:sz w:val="20"/>
        </w:rPr>
        <w:fldChar w:fldCharType="separate"/>
      </w:r>
      <w:r w:rsidR="00F26716">
        <w:t>1.</w:t>
      </w:r>
      <w:r w:rsidR="00F26716">
        <w:rPr>
          <w:rFonts w:asciiTheme="minorHAnsi" w:eastAsiaTheme="minorEastAsia" w:hAnsiTheme="minorHAnsi" w:cstheme="minorBidi"/>
          <w:szCs w:val="22"/>
          <w:lang w:eastAsia="de-DE"/>
        </w:rPr>
        <w:tab/>
      </w:r>
      <w:r w:rsidR="00F26716">
        <w:t>Allgemeine Erläuterungen</w:t>
      </w:r>
      <w:r w:rsidR="00F26716">
        <w:tab/>
      </w:r>
      <w:r w:rsidR="00F26716">
        <w:fldChar w:fldCharType="begin"/>
      </w:r>
      <w:r w:rsidR="00F26716">
        <w:instrText xml:space="preserve"> PAGEREF _Toc94076410 \h </w:instrText>
      </w:r>
      <w:r w:rsidR="00F26716">
        <w:fldChar w:fldCharType="separate"/>
      </w:r>
      <w:r w:rsidR="00F26716">
        <w:t>3</w:t>
      </w:r>
      <w:r w:rsidR="00F26716">
        <w:fldChar w:fldCharType="end"/>
      </w:r>
    </w:p>
    <w:p w14:paraId="3F6629D7" w14:textId="564D8B5F" w:rsidR="00F26716" w:rsidRDefault="00F26716">
      <w:pPr>
        <w:pStyle w:val="Verzeichnis1"/>
        <w:rPr>
          <w:rFonts w:asciiTheme="minorHAnsi" w:eastAsiaTheme="minorEastAsia" w:hAnsiTheme="minorHAnsi" w:cstheme="minorBidi"/>
          <w:szCs w:val="22"/>
          <w:lang w:eastAsia="de-DE"/>
        </w:rPr>
      </w:pPr>
      <w:r>
        <w:t>2.</w:t>
      </w:r>
      <w:r>
        <w:rPr>
          <w:rFonts w:asciiTheme="minorHAnsi" w:eastAsiaTheme="minorEastAsia" w:hAnsiTheme="minorHAnsi" w:cstheme="minorBidi"/>
          <w:szCs w:val="22"/>
          <w:lang w:eastAsia="de-DE"/>
        </w:rPr>
        <w:tab/>
      </w:r>
      <w:r>
        <w:t>Erläuterungen zum Aufbau des EDI-IHB</w:t>
      </w:r>
      <w:r>
        <w:tab/>
      </w:r>
      <w:r>
        <w:fldChar w:fldCharType="begin"/>
      </w:r>
      <w:r>
        <w:instrText xml:space="preserve"> PAGEREF _Toc94076411 \h </w:instrText>
      </w:r>
      <w:r>
        <w:fldChar w:fldCharType="separate"/>
      </w:r>
      <w:r>
        <w:t>4</w:t>
      </w:r>
      <w:r>
        <w:fldChar w:fldCharType="end"/>
      </w:r>
    </w:p>
    <w:p w14:paraId="4D5FF9DE" w14:textId="678FEEE1" w:rsidR="00F26716" w:rsidRDefault="00F26716">
      <w:pPr>
        <w:pStyle w:val="Verzeichnis2"/>
        <w:tabs>
          <w:tab w:val="left" w:pos="1276"/>
        </w:tabs>
        <w:rPr>
          <w:rFonts w:asciiTheme="minorHAnsi" w:eastAsiaTheme="minorEastAsia" w:hAnsiTheme="minorHAnsi" w:cstheme="minorBidi"/>
          <w:szCs w:val="22"/>
          <w:lang w:eastAsia="de-DE"/>
        </w:rPr>
      </w:pPr>
      <w:r>
        <w:t>2.1.</w:t>
      </w:r>
      <w:r>
        <w:rPr>
          <w:rFonts w:asciiTheme="minorHAnsi" w:eastAsiaTheme="minorEastAsia" w:hAnsiTheme="minorHAnsi" w:cstheme="minorBidi"/>
          <w:szCs w:val="22"/>
          <w:lang w:eastAsia="de-DE"/>
        </w:rPr>
        <w:tab/>
      </w:r>
      <w:r>
        <w:t>Allgemeines</w:t>
      </w:r>
      <w:r>
        <w:tab/>
      </w:r>
      <w:r>
        <w:fldChar w:fldCharType="begin"/>
      </w:r>
      <w:r>
        <w:instrText xml:space="preserve"> PAGEREF _Toc94076412 \h </w:instrText>
      </w:r>
      <w:r>
        <w:fldChar w:fldCharType="separate"/>
      </w:r>
      <w:r>
        <w:t>4</w:t>
      </w:r>
      <w:r>
        <w:fldChar w:fldCharType="end"/>
      </w:r>
    </w:p>
    <w:p w14:paraId="76018E8A" w14:textId="1C452BA1" w:rsidR="00F26716" w:rsidRDefault="00F26716">
      <w:pPr>
        <w:pStyle w:val="Verzeichnis2"/>
        <w:tabs>
          <w:tab w:val="left" w:pos="1276"/>
        </w:tabs>
        <w:rPr>
          <w:rFonts w:asciiTheme="minorHAnsi" w:eastAsiaTheme="minorEastAsia" w:hAnsiTheme="minorHAnsi" w:cstheme="minorBidi"/>
          <w:szCs w:val="22"/>
          <w:lang w:eastAsia="de-DE"/>
        </w:rPr>
      </w:pPr>
      <w:r>
        <w:t>2.2.</w:t>
      </w:r>
      <w:r>
        <w:rPr>
          <w:rFonts w:asciiTheme="minorHAnsi" w:eastAsiaTheme="minorEastAsia" w:hAnsiTheme="minorHAnsi" w:cstheme="minorBidi"/>
          <w:szCs w:val="22"/>
          <w:lang w:eastAsia="de-DE"/>
        </w:rPr>
        <w:tab/>
      </w:r>
      <w:r>
        <w:t>Dokumente</w:t>
      </w:r>
      <w:r>
        <w:tab/>
      </w:r>
      <w:r>
        <w:fldChar w:fldCharType="begin"/>
      </w:r>
      <w:r>
        <w:instrText xml:space="preserve"> PAGEREF _Toc94076413 \h </w:instrText>
      </w:r>
      <w:r>
        <w:fldChar w:fldCharType="separate"/>
      </w:r>
      <w:r>
        <w:t>4</w:t>
      </w:r>
      <w:r>
        <w:fldChar w:fldCharType="end"/>
      </w:r>
    </w:p>
    <w:p w14:paraId="34C63C9E" w14:textId="24F91481" w:rsidR="00F26716" w:rsidRDefault="00F26716">
      <w:pPr>
        <w:pStyle w:val="Verzeichnis3"/>
        <w:rPr>
          <w:rFonts w:asciiTheme="minorHAnsi" w:eastAsiaTheme="minorEastAsia" w:hAnsiTheme="minorHAnsi" w:cstheme="minorBidi"/>
          <w:szCs w:val="22"/>
          <w:lang w:eastAsia="de-DE"/>
        </w:rPr>
      </w:pPr>
      <w:r>
        <w:t>2.2.1. Dokument „Vorwort“</w:t>
      </w:r>
      <w:r>
        <w:tab/>
      </w:r>
      <w:r>
        <w:fldChar w:fldCharType="begin"/>
      </w:r>
      <w:r>
        <w:instrText xml:space="preserve"> PAGEREF _Toc94076414 \h </w:instrText>
      </w:r>
      <w:r>
        <w:fldChar w:fldCharType="separate"/>
      </w:r>
      <w:r>
        <w:t>4</w:t>
      </w:r>
      <w:r>
        <w:fldChar w:fldCharType="end"/>
      </w:r>
    </w:p>
    <w:p w14:paraId="3410563C" w14:textId="379D5E94" w:rsidR="00F26716" w:rsidRDefault="00F26716">
      <w:pPr>
        <w:pStyle w:val="Verzeichnis2"/>
        <w:tabs>
          <w:tab w:val="left" w:pos="1276"/>
        </w:tabs>
        <w:rPr>
          <w:rFonts w:asciiTheme="minorHAnsi" w:eastAsiaTheme="minorEastAsia" w:hAnsiTheme="minorHAnsi" w:cstheme="minorBidi"/>
          <w:szCs w:val="22"/>
          <w:lang w:eastAsia="de-DE"/>
        </w:rPr>
      </w:pPr>
      <w:r>
        <w:t>2.3.</w:t>
      </w:r>
      <w:r>
        <w:rPr>
          <w:rFonts w:asciiTheme="minorHAnsi" w:eastAsiaTheme="minorEastAsia" w:hAnsiTheme="minorHAnsi" w:cstheme="minorBidi"/>
          <w:szCs w:val="22"/>
          <w:lang w:eastAsia="de-DE"/>
        </w:rPr>
        <w:tab/>
      </w:r>
      <w:r>
        <w:t>CSV</w:t>
      </w:r>
      <w:r>
        <w:tab/>
      </w:r>
      <w:r>
        <w:fldChar w:fldCharType="begin"/>
      </w:r>
      <w:r>
        <w:instrText xml:space="preserve"> PAGEREF _Toc94076415 \h </w:instrText>
      </w:r>
      <w:r>
        <w:fldChar w:fldCharType="separate"/>
      </w:r>
      <w:r>
        <w:t>4</w:t>
      </w:r>
      <w:r>
        <w:fldChar w:fldCharType="end"/>
      </w:r>
    </w:p>
    <w:p w14:paraId="71C917A8" w14:textId="367821E5" w:rsidR="00F26716" w:rsidRDefault="00F26716">
      <w:pPr>
        <w:pStyle w:val="Verzeichnis3"/>
        <w:rPr>
          <w:rFonts w:asciiTheme="minorHAnsi" w:eastAsiaTheme="minorEastAsia" w:hAnsiTheme="minorHAnsi" w:cstheme="minorBidi"/>
          <w:szCs w:val="22"/>
          <w:lang w:eastAsia="de-DE"/>
        </w:rPr>
      </w:pPr>
      <w:r>
        <w:t>2.3.1. EMCS-Codelisten</w:t>
      </w:r>
      <w:r>
        <w:tab/>
      </w:r>
      <w:r>
        <w:fldChar w:fldCharType="begin"/>
      </w:r>
      <w:r>
        <w:instrText xml:space="preserve"> PAGEREF _Toc94076416 \h </w:instrText>
      </w:r>
      <w:r>
        <w:fldChar w:fldCharType="separate"/>
      </w:r>
      <w:r>
        <w:t>4</w:t>
      </w:r>
      <w:r>
        <w:fldChar w:fldCharType="end"/>
      </w:r>
    </w:p>
    <w:p w14:paraId="4A9D7C65" w14:textId="37930ABF" w:rsidR="00F26716" w:rsidRDefault="00F26716">
      <w:pPr>
        <w:pStyle w:val="Verzeichnis4"/>
        <w:rPr>
          <w:rFonts w:asciiTheme="minorHAnsi" w:eastAsiaTheme="minorEastAsia" w:hAnsiTheme="minorHAnsi" w:cstheme="minorBidi"/>
          <w:szCs w:val="22"/>
          <w:lang w:eastAsia="de-DE"/>
        </w:rPr>
      </w:pPr>
      <w:r>
        <w:t>2.3.1.1. Tabulator-separierte „EMCS-Codelisten“</w:t>
      </w:r>
      <w:r>
        <w:tab/>
      </w:r>
      <w:r>
        <w:fldChar w:fldCharType="begin"/>
      </w:r>
      <w:r>
        <w:instrText xml:space="preserve"> PAGEREF _Toc94076417 \h </w:instrText>
      </w:r>
      <w:r>
        <w:fldChar w:fldCharType="separate"/>
      </w:r>
      <w:r>
        <w:t>4</w:t>
      </w:r>
      <w:r>
        <w:fldChar w:fldCharType="end"/>
      </w:r>
    </w:p>
    <w:p w14:paraId="16BA0BFB" w14:textId="0A443055" w:rsidR="00F26716" w:rsidRDefault="00F26716">
      <w:pPr>
        <w:pStyle w:val="Verzeichnis5"/>
        <w:tabs>
          <w:tab w:val="left" w:pos="2268"/>
        </w:tabs>
        <w:rPr>
          <w:rFonts w:asciiTheme="minorHAnsi" w:eastAsiaTheme="minorEastAsia" w:hAnsiTheme="minorHAnsi" w:cstheme="minorBidi"/>
          <w:szCs w:val="22"/>
          <w:lang w:eastAsia="de-DE"/>
        </w:rPr>
      </w:pPr>
      <w:r>
        <w:t>2.3.1.1.1</w:t>
      </w:r>
      <w:r>
        <w:rPr>
          <w:rFonts w:asciiTheme="minorHAnsi" w:eastAsiaTheme="minorEastAsia" w:hAnsiTheme="minorHAnsi" w:cstheme="minorBidi"/>
          <w:szCs w:val="22"/>
          <w:lang w:eastAsia="de-DE"/>
        </w:rPr>
        <w:tab/>
      </w:r>
      <w:r>
        <w:t>Dateiformat</w:t>
      </w:r>
      <w:r>
        <w:tab/>
      </w:r>
      <w:r>
        <w:fldChar w:fldCharType="begin"/>
      </w:r>
      <w:r>
        <w:instrText xml:space="preserve"> PAGEREF _Toc94076418 \h </w:instrText>
      </w:r>
      <w:r>
        <w:fldChar w:fldCharType="separate"/>
      </w:r>
      <w:r>
        <w:t>4</w:t>
      </w:r>
      <w:r>
        <w:fldChar w:fldCharType="end"/>
      </w:r>
    </w:p>
    <w:p w14:paraId="7A6A5520" w14:textId="41948B09" w:rsidR="00F26716" w:rsidRDefault="00F26716">
      <w:pPr>
        <w:pStyle w:val="Verzeichnis5"/>
        <w:tabs>
          <w:tab w:val="left" w:pos="2268"/>
        </w:tabs>
        <w:rPr>
          <w:rFonts w:asciiTheme="minorHAnsi" w:eastAsiaTheme="minorEastAsia" w:hAnsiTheme="minorHAnsi" w:cstheme="minorBidi"/>
          <w:szCs w:val="22"/>
          <w:lang w:eastAsia="de-DE"/>
        </w:rPr>
      </w:pPr>
      <w:r>
        <w:t>2.3.1.1.2</w:t>
      </w:r>
      <w:r>
        <w:rPr>
          <w:rFonts w:asciiTheme="minorHAnsi" w:eastAsiaTheme="minorEastAsia" w:hAnsiTheme="minorHAnsi" w:cstheme="minorBidi"/>
          <w:szCs w:val="22"/>
          <w:lang w:eastAsia="de-DE"/>
        </w:rPr>
        <w:tab/>
      </w:r>
      <w:r>
        <w:t>Spaltenaufbau</w:t>
      </w:r>
      <w:r>
        <w:tab/>
      </w:r>
      <w:r>
        <w:fldChar w:fldCharType="begin"/>
      </w:r>
      <w:r>
        <w:instrText xml:space="preserve"> PAGEREF _Toc94076419 \h </w:instrText>
      </w:r>
      <w:r>
        <w:fldChar w:fldCharType="separate"/>
      </w:r>
      <w:r>
        <w:t>4</w:t>
      </w:r>
      <w:r>
        <w:fldChar w:fldCharType="end"/>
      </w:r>
    </w:p>
    <w:p w14:paraId="5C50AEA0" w14:textId="09669354" w:rsidR="00F26716" w:rsidRDefault="00F26716">
      <w:pPr>
        <w:pStyle w:val="Verzeichnis4"/>
        <w:rPr>
          <w:rFonts w:asciiTheme="minorHAnsi" w:eastAsiaTheme="minorEastAsia" w:hAnsiTheme="minorHAnsi" w:cstheme="minorBidi"/>
          <w:szCs w:val="22"/>
          <w:lang w:eastAsia="de-DE"/>
        </w:rPr>
      </w:pPr>
      <w:r>
        <w:t>2.3.1.2. Erläuterungen zu im Internet veröffentlichten Codelisten</w:t>
      </w:r>
      <w:r>
        <w:tab/>
      </w:r>
      <w:r>
        <w:fldChar w:fldCharType="begin"/>
      </w:r>
      <w:r>
        <w:instrText xml:space="preserve"> PAGEREF _Toc94076420 \h </w:instrText>
      </w:r>
      <w:r>
        <w:fldChar w:fldCharType="separate"/>
      </w:r>
      <w:r>
        <w:t>5</w:t>
      </w:r>
      <w:r>
        <w:fldChar w:fldCharType="end"/>
      </w:r>
    </w:p>
    <w:p w14:paraId="1E480FA9" w14:textId="3AE1A078" w:rsidR="00F26716" w:rsidRDefault="00F26716">
      <w:pPr>
        <w:pStyle w:val="Verzeichnis3"/>
        <w:rPr>
          <w:rFonts w:asciiTheme="minorHAnsi" w:eastAsiaTheme="minorEastAsia" w:hAnsiTheme="minorHAnsi" w:cstheme="minorBidi"/>
          <w:szCs w:val="22"/>
          <w:lang w:eastAsia="de-DE"/>
        </w:rPr>
      </w:pPr>
      <w:r>
        <w:t>2.3.2. EMCS-Nachrichten</w:t>
      </w:r>
      <w:r>
        <w:tab/>
      </w:r>
      <w:r>
        <w:fldChar w:fldCharType="begin"/>
      </w:r>
      <w:r>
        <w:instrText xml:space="preserve"> PAGEREF _Toc94076421 \h </w:instrText>
      </w:r>
      <w:r>
        <w:fldChar w:fldCharType="separate"/>
      </w:r>
      <w:r>
        <w:t>5</w:t>
      </w:r>
      <w:r>
        <w:fldChar w:fldCharType="end"/>
      </w:r>
    </w:p>
    <w:p w14:paraId="4D8D9093" w14:textId="6FEC95FA" w:rsidR="00F26716" w:rsidRDefault="00F26716">
      <w:pPr>
        <w:pStyle w:val="Verzeichnis2"/>
        <w:tabs>
          <w:tab w:val="left" w:pos="1276"/>
        </w:tabs>
        <w:rPr>
          <w:rFonts w:asciiTheme="minorHAnsi" w:eastAsiaTheme="minorEastAsia" w:hAnsiTheme="minorHAnsi" w:cstheme="minorBidi"/>
          <w:szCs w:val="22"/>
          <w:lang w:eastAsia="de-DE"/>
        </w:rPr>
      </w:pPr>
      <w:r w:rsidRPr="0026758E">
        <w:rPr>
          <w:bCs/>
        </w:rPr>
        <w:t>2.4.</w:t>
      </w:r>
      <w:r>
        <w:rPr>
          <w:rFonts w:asciiTheme="minorHAnsi" w:eastAsiaTheme="minorEastAsia" w:hAnsiTheme="minorHAnsi" w:cstheme="minorBidi"/>
          <w:szCs w:val="22"/>
          <w:lang w:eastAsia="de-DE"/>
        </w:rPr>
        <w:tab/>
      </w:r>
      <w:r w:rsidRPr="0026758E">
        <w:rPr>
          <w:bCs/>
        </w:rPr>
        <w:t>RTF</w:t>
      </w:r>
      <w:r>
        <w:tab/>
      </w:r>
      <w:r>
        <w:fldChar w:fldCharType="begin"/>
      </w:r>
      <w:r>
        <w:instrText xml:space="preserve"> PAGEREF _Toc94076422 \h </w:instrText>
      </w:r>
      <w:r>
        <w:fldChar w:fldCharType="separate"/>
      </w:r>
      <w:r>
        <w:t>5</w:t>
      </w:r>
      <w:r>
        <w:fldChar w:fldCharType="end"/>
      </w:r>
    </w:p>
    <w:p w14:paraId="4AF02A7F" w14:textId="587862FE" w:rsidR="00F26716" w:rsidRDefault="00F26716">
      <w:pPr>
        <w:pStyle w:val="Verzeichnis3"/>
        <w:rPr>
          <w:rFonts w:asciiTheme="minorHAnsi" w:eastAsiaTheme="minorEastAsia" w:hAnsiTheme="minorHAnsi" w:cstheme="minorBidi"/>
          <w:szCs w:val="22"/>
          <w:lang w:eastAsia="de-DE"/>
        </w:rPr>
      </w:pPr>
      <w:r>
        <w:t>2.4.1. Dokument „EMCS Abkürzungen“</w:t>
      </w:r>
      <w:r>
        <w:tab/>
      </w:r>
      <w:r>
        <w:fldChar w:fldCharType="begin"/>
      </w:r>
      <w:r>
        <w:instrText xml:space="preserve"> PAGEREF _Toc94076423 \h </w:instrText>
      </w:r>
      <w:r>
        <w:fldChar w:fldCharType="separate"/>
      </w:r>
      <w:r>
        <w:t>5</w:t>
      </w:r>
      <w:r>
        <w:fldChar w:fldCharType="end"/>
      </w:r>
    </w:p>
    <w:p w14:paraId="7A9B34D5" w14:textId="4A0E1DFE" w:rsidR="00F26716" w:rsidRDefault="00F26716">
      <w:pPr>
        <w:pStyle w:val="Verzeichnis3"/>
        <w:rPr>
          <w:rFonts w:asciiTheme="minorHAnsi" w:eastAsiaTheme="minorEastAsia" w:hAnsiTheme="minorHAnsi" w:cstheme="minorBidi"/>
          <w:szCs w:val="22"/>
          <w:lang w:eastAsia="de-DE"/>
        </w:rPr>
      </w:pPr>
      <w:r>
        <w:t>2.4.2. Dokument „Änderungen“</w:t>
      </w:r>
      <w:r>
        <w:tab/>
      </w:r>
      <w:r>
        <w:fldChar w:fldCharType="begin"/>
      </w:r>
      <w:r>
        <w:instrText xml:space="preserve"> PAGEREF _Toc94076424 \h </w:instrText>
      </w:r>
      <w:r>
        <w:fldChar w:fldCharType="separate"/>
      </w:r>
      <w:r>
        <w:t>6</w:t>
      </w:r>
      <w:r>
        <w:fldChar w:fldCharType="end"/>
      </w:r>
    </w:p>
    <w:p w14:paraId="2F46C265" w14:textId="327D0D9D" w:rsidR="00F26716" w:rsidRDefault="00F26716">
      <w:pPr>
        <w:pStyle w:val="Verzeichnis3"/>
        <w:rPr>
          <w:rFonts w:asciiTheme="minorHAnsi" w:eastAsiaTheme="minorEastAsia" w:hAnsiTheme="minorHAnsi" w:cstheme="minorBidi"/>
          <w:szCs w:val="22"/>
          <w:lang w:eastAsia="de-DE"/>
        </w:rPr>
      </w:pPr>
      <w:r>
        <w:t>2.4.3. Dokument „EMCS-Codeliste“</w:t>
      </w:r>
      <w:r>
        <w:tab/>
      </w:r>
      <w:r>
        <w:fldChar w:fldCharType="begin"/>
      </w:r>
      <w:r>
        <w:instrText xml:space="preserve"> PAGEREF _Toc94076425 \h </w:instrText>
      </w:r>
      <w:r>
        <w:fldChar w:fldCharType="separate"/>
      </w:r>
      <w:r>
        <w:t>6</w:t>
      </w:r>
      <w:r>
        <w:fldChar w:fldCharType="end"/>
      </w:r>
    </w:p>
    <w:p w14:paraId="489C6FA3" w14:textId="7C27E1DA" w:rsidR="00F26716" w:rsidRDefault="00F26716">
      <w:pPr>
        <w:pStyle w:val="Verzeichnis3"/>
        <w:rPr>
          <w:rFonts w:asciiTheme="minorHAnsi" w:eastAsiaTheme="minorEastAsia" w:hAnsiTheme="minorHAnsi" w:cstheme="minorBidi"/>
          <w:szCs w:val="22"/>
          <w:lang w:eastAsia="de-DE"/>
        </w:rPr>
      </w:pPr>
      <w:r>
        <w:t>2.4.4. Dokumente „Nachrichten“</w:t>
      </w:r>
      <w:r>
        <w:tab/>
      </w:r>
      <w:r>
        <w:fldChar w:fldCharType="begin"/>
      </w:r>
      <w:r>
        <w:instrText xml:space="preserve"> PAGEREF _Toc94076426 \h </w:instrText>
      </w:r>
      <w:r>
        <w:fldChar w:fldCharType="separate"/>
      </w:r>
      <w:r>
        <w:t>6</w:t>
      </w:r>
      <w:r>
        <w:fldChar w:fldCharType="end"/>
      </w:r>
    </w:p>
    <w:p w14:paraId="34739CFA" w14:textId="6C598D6F" w:rsidR="00F26716" w:rsidRDefault="00F26716">
      <w:pPr>
        <w:pStyle w:val="Verzeichnis4"/>
        <w:rPr>
          <w:rFonts w:asciiTheme="minorHAnsi" w:eastAsiaTheme="minorEastAsia" w:hAnsiTheme="minorHAnsi" w:cstheme="minorBidi"/>
          <w:szCs w:val="22"/>
          <w:lang w:eastAsia="de-DE"/>
        </w:rPr>
      </w:pPr>
      <w:r>
        <w:t>2.4.4.1. Dateinamensaufbau</w:t>
      </w:r>
      <w:r>
        <w:tab/>
      </w:r>
      <w:r>
        <w:fldChar w:fldCharType="begin"/>
      </w:r>
      <w:r>
        <w:instrText xml:space="preserve"> PAGEREF _Toc94076427 \h </w:instrText>
      </w:r>
      <w:r>
        <w:fldChar w:fldCharType="separate"/>
      </w:r>
      <w:r>
        <w:t>7</w:t>
      </w:r>
      <w:r>
        <w:fldChar w:fldCharType="end"/>
      </w:r>
    </w:p>
    <w:p w14:paraId="5259F7B7" w14:textId="02DDF025" w:rsidR="00F26716" w:rsidRDefault="00F26716">
      <w:pPr>
        <w:pStyle w:val="Verzeichnis4"/>
        <w:rPr>
          <w:rFonts w:asciiTheme="minorHAnsi" w:eastAsiaTheme="minorEastAsia" w:hAnsiTheme="minorHAnsi" w:cstheme="minorBidi"/>
          <w:szCs w:val="22"/>
          <w:lang w:eastAsia="de-DE"/>
        </w:rPr>
      </w:pPr>
      <w:r>
        <w:t>2.4.4.2. Aufbau der Nachrichtenbeschreibung</w:t>
      </w:r>
      <w:r>
        <w:tab/>
      </w:r>
      <w:r>
        <w:fldChar w:fldCharType="begin"/>
      </w:r>
      <w:r>
        <w:instrText xml:space="preserve"> PAGEREF _Toc94076428 \h </w:instrText>
      </w:r>
      <w:r>
        <w:fldChar w:fldCharType="separate"/>
      </w:r>
      <w:r>
        <w:t>7</w:t>
      </w:r>
      <w:r>
        <w:fldChar w:fldCharType="end"/>
      </w:r>
    </w:p>
    <w:p w14:paraId="6080F99A" w14:textId="135C5562" w:rsidR="00F26716" w:rsidRDefault="00F26716">
      <w:pPr>
        <w:pStyle w:val="Verzeichnis4"/>
        <w:rPr>
          <w:rFonts w:asciiTheme="minorHAnsi" w:eastAsiaTheme="minorEastAsia" w:hAnsiTheme="minorHAnsi" w:cstheme="minorBidi"/>
          <w:szCs w:val="22"/>
          <w:lang w:eastAsia="de-DE"/>
        </w:rPr>
      </w:pPr>
      <w:r>
        <w:t>2.4.4.3. Bedeutung des Status</w:t>
      </w:r>
      <w:r>
        <w:tab/>
      </w:r>
      <w:r>
        <w:fldChar w:fldCharType="begin"/>
      </w:r>
      <w:r>
        <w:instrText xml:space="preserve"> PAGEREF _Toc94076429 \h </w:instrText>
      </w:r>
      <w:r>
        <w:fldChar w:fldCharType="separate"/>
      </w:r>
      <w:r>
        <w:t>7</w:t>
      </w:r>
      <w:r>
        <w:fldChar w:fldCharType="end"/>
      </w:r>
    </w:p>
    <w:p w14:paraId="4EF465C8" w14:textId="1B1C7EC4" w:rsidR="00F26716" w:rsidRDefault="00F26716">
      <w:pPr>
        <w:pStyle w:val="Verzeichnis4"/>
        <w:rPr>
          <w:rFonts w:asciiTheme="minorHAnsi" w:eastAsiaTheme="minorEastAsia" w:hAnsiTheme="minorHAnsi" w:cstheme="minorBidi"/>
          <w:szCs w:val="22"/>
          <w:lang w:eastAsia="de-DE"/>
        </w:rPr>
      </w:pPr>
      <w:r>
        <w:t>2.4.4.4. Formaterklärung</w:t>
      </w:r>
      <w:r>
        <w:tab/>
      </w:r>
      <w:r>
        <w:fldChar w:fldCharType="begin"/>
      </w:r>
      <w:r>
        <w:instrText xml:space="preserve"> PAGEREF _Toc94076430 \h </w:instrText>
      </w:r>
      <w:r>
        <w:fldChar w:fldCharType="separate"/>
      </w:r>
      <w:r>
        <w:t>8</w:t>
      </w:r>
      <w:r>
        <w:fldChar w:fldCharType="end"/>
      </w:r>
    </w:p>
    <w:p w14:paraId="10F18586" w14:textId="68287164" w:rsidR="00F26716" w:rsidRDefault="00F26716">
      <w:pPr>
        <w:pStyle w:val="Verzeichnis2"/>
        <w:tabs>
          <w:tab w:val="left" w:pos="1276"/>
        </w:tabs>
        <w:rPr>
          <w:rFonts w:asciiTheme="minorHAnsi" w:eastAsiaTheme="minorEastAsia" w:hAnsiTheme="minorHAnsi" w:cstheme="minorBidi"/>
          <w:szCs w:val="22"/>
          <w:lang w:eastAsia="de-DE"/>
        </w:rPr>
      </w:pPr>
      <w:r w:rsidRPr="0026758E">
        <w:rPr>
          <w:bCs/>
        </w:rPr>
        <w:t>2.5.</w:t>
      </w:r>
      <w:r>
        <w:rPr>
          <w:rFonts w:asciiTheme="minorHAnsi" w:eastAsiaTheme="minorEastAsia" w:hAnsiTheme="minorHAnsi" w:cstheme="minorBidi"/>
          <w:szCs w:val="22"/>
          <w:lang w:eastAsia="de-DE"/>
        </w:rPr>
        <w:tab/>
      </w:r>
      <w:r w:rsidRPr="0026758E">
        <w:rPr>
          <w:bCs/>
        </w:rPr>
        <w:t>XML</w:t>
      </w:r>
      <w:r>
        <w:tab/>
      </w:r>
      <w:r>
        <w:fldChar w:fldCharType="begin"/>
      </w:r>
      <w:r>
        <w:instrText xml:space="preserve"> PAGEREF _Toc94076431 \h </w:instrText>
      </w:r>
      <w:r>
        <w:fldChar w:fldCharType="separate"/>
      </w:r>
      <w:r>
        <w:t>9</w:t>
      </w:r>
      <w:r>
        <w:fldChar w:fldCharType="end"/>
      </w:r>
    </w:p>
    <w:p w14:paraId="1C9C0D52" w14:textId="3A1C810C" w:rsidR="00F26716" w:rsidRDefault="00F26716">
      <w:pPr>
        <w:pStyle w:val="Verzeichnis4"/>
        <w:rPr>
          <w:rFonts w:asciiTheme="minorHAnsi" w:eastAsiaTheme="minorEastAsia" w:hAnsiTheme="minorHAnsi" w:cstheme="minorBidi"/>
          <w:szCs w:val="22"/>
          <w:lang w:eastAsia="de-DE"/>
        </w:rPr>
      </w:pPr>
      <w:r>
        <w:t>2.5.1.1. Dateinamensaufbau</w:t>
      </w:r>
      <w:r>
        <w:tab/>
      </w:r>
      <w:r>
        <w:fldChar w:fldCharType="begin"/>
      </w:r>
      <w:r>
        <w:instrText xml:space="preserve"> PAGEREF _Toc94076432 \h </w:instrText>
      </w:r>
      <w:r>
        <w:fldChar w:fldCharType="separate"/>
      </w:r>
      <w:r>
        <w:t>9</w:t>
      </w:r>
      <w:r>
        <w:fldChar w:fldCharType="end"/>
      </w:r>
    </w:p>
    <w:p w14:paraId="29B7B9A3" w14:textId="1ABD8BF9" w:rsidR="00F26716" w:rsidRDefault="00F26716">
      <w:pPr>
        <w:pStyle w:val="Verzeichnis4"/>
        <w:rPr>
          <w:rFonts w:asciiTheme="minorHAnsi" w:eastAsiaTheme="minorEastAsia" w:hAnsiTheme="minorHAnsi" w:cstheme="minorBidi"/>
          <w:szCs w:val="22"/>
          <w:lang w:eastAsia="de-DE"/>
        </w:rPr>
      </w:pPr>
      <w:r>
        <w:t>2.5.1.2. Der „Technische Teil“ der Nachrichtenbeschreibung</w:t>
      </w:r>
      <w:r>
        <w:tab/>
      </w:r>
      <w:r>
        <w:fldChar w:fldCharType="begin"/>
      </w:r>
      <w:r>
        <w:instrText xml:space="preserve"> PAGEREF _Toc94076433 \h </w:instrText>
      </w:r>
      <w:r>
        <w:fldChar w:fldCharType="separate"/>
      </w:r>
      <w:r>
        <w:t>9</w:t>
      </w:r>
      <w:r>
        <w:fldChar w:fldCharType="end"/>
      </w:r>
    </w:p>
    <w:p w14:paraId="08597A8F" w14:textId="34CE6151" w:rsidR="00F26716" w:rsidRDefault="00F26716">
      <w:pPr>
        <w:pStyle w:val="Verzeichnis2"/>
        <w:tabs>
          <w:tab w:val="left" w:pos="1276"/>
        </w:tabs>
        <w:rPr>
          <w:rFonts w:asciiTheme="minorHAnsi" w:eastAsiaTheme="minorEastAsia" w:hAnsiTheme="minorHAnsi" w:cstheme="minorBidi"/>
          <w:szCs w:val="22"/>
          <w:lang w:eastAsia="de-DE"/>
        </w:rPr>
      </w:pPr>
      <w:r w:rsidRPr="0026758E">
        <w:rPr>
          <w:bCs/>
        </w:rPr>
        <w:t>2.6.</w:t>
      </w:r>
      <w:r>
        <w:rPr>
          <w:rFonts w:asciiTheme="minorHAnsi" w:eastAsiaTheme="minorEastAsia" w:hAnsiTheme="minorHAnsi" w:cstheme="minorBidi"/>
          <w:szCs w:val="22"/>
          <w:lang w:eastAsia="de-DE"/>
        </w:rPr>
        <w:tab/>
      </w:r>
      <w:r w:rsidRPr="0026758E">
        <w:rPr>
          <w:bCs/>
        </w:rPr>
        <w:t>HTML</w:t>
      </w:r>
      <w:r>
        <w:tab/>
      </w:r>
      <w:r>
        <w:fldChar w:fldCharType="begin"/>
      </w:r>
      <w:r>
        <w:instrText xml:space="preserve"> PAGEREF _Toc94076434 \h </w:instrText>
      </w:r>
      <w:r>
        <w:fldChar w:fldCharType="separate"/>
      </w:r>
      <w:r>
        <w:t>10</w:t>
      </w:r>
      <w:r>
        <w:fldChar w:fldCharType="end"/>
      </w:r>
    </w:p>
    <w:p w14:paraId="6BBF7958" w14:textId="4F6465A1" w:rsidR="00F26716" w:rsidRDefault="00F26716">
      <w:pPr>
        <w:pStyle w:val="Verzeichnis1"/>
        <w:rPr>
          <w:rFonts w:asciiTheme="minorHAnsi" w:eastAsiaTheme="minorEastAsia" w:hAnsiTheme="minorHAnsi" w:cstheme="minorBidi"/>
          <w:szCs w:val="22"/>
          <w:lang w:eastAsia="de-DE"/>
        </w:rPr>
      </w:pPr>
      <w:r>
        <w:t>3.</w:t>
      </w:r>
      <w:r>
        <w:rPr>
          <w:rFonts w:asciiTheme="minorHAnsi" w:eastAsiaTheme="minorEastAsia" w:hAnsiTheme="minorHAnsi" w:cstheme="minorBidi"/>
          <w:szCs w:val="22"/>
          <w:lang w:eastAsia="de-DE"/>
        </w:rPr>
        <w:tab/>
      </w:r>
      <w:r>
        <w:t>Versionierung</w:t>
      </w:r>
      <w:r>
        <w:tab/>
      </w:r>
      <w:r>
        <w:fldChar w:fldCharType="begin"/>
      </w:r>
      <w:r>
        <w:instrText xml:space="preserve"> PAGEREF _Toc94076435 \h </w:instrText>
      </w:r>
      <w:r>
        <w:fldChar w:fldCharType="separate"/>
      </w:r>
      <w:r>
        <w:t>11</w:t>
      </w:r>
      <w:r>
        <w:fldChar w:fldCharType="end"/>
      </w:r>
    </w:p>
    <w:p w14:paraId="2B9F040E" w14:textId="37E27B17" w:rsidR="00F26716" w:rsidRDefault="00F26716">
      <w:pPr>
        <w:pStyle w:val="Verzeichnis2"/>
        <w:tabs>
          <w:tab w:val="left" w:pos="1276"/>
        </w:tabs>
        <w:rPr>
          <w:rFonts w:asciiTheme="minorHAnsi" w:eastAsiaTheme="minorEastAsia" w:hAnsiTheme="minorHAnsi" w:cstheme="minorBidi"/>
          <w:szCs w:val="22"/>
          <w:lang w:eastAsia="de-DE"/>
        </w:rPr>
      </w:pPr>
      <w:r>
        <w:t>3.1.</w:t>
      </w:r>
      <w:r>
        <w:rPr>
          <w:rFonts w:asciiTheme="minorHAnsi" w:eastAsiaTheme="minorEastAsia" w:hAnsiTheme="minorHAnsi" w:cstheme="minorBidi"/>
          <w:szCs w:val="22"/>
          <w:lang w:eastAsia="de-DE"/>
        </w:rPr>
        <w:tab/>
      </w:r>
      <w:r>
        <w:t>Die Versionierung von fachlichen Nachrichtentypen</w:t>
      </w:r>
      <w:r>
        <w:tab/>
      </w:r>
      <w:r>
        <w:fldChar w:fldCharType="begin"/>
      </w:r>
      <w:r>
        <w:instrText xml:space="preserve"> PAGEREF _Toc94076436 \h </w:instrText>
      </w:r>
      <w:r>
        <w:fldChar w:fldCharType="separate"/>
      </w:r>
      <w:r>
        <w:t>11</w:t>
      </w:r>
      <w:r>
        <w:fldChar w:fldCharType="end"/>
      </w:r>
    </w:p>
    <w:p w14:paraId="0E6B53E6" w14:textId="4A3E5668" w:rsidR="00F26716" w:rsidRDefault="00F26716">
      <w:pPr>
        <w:pStyle w:val="Verzeichnis3"/>
        <w:rPr>
          <w:rFonts w:asciiTheme="minorHAnsi" w:eastAsiaTheme="minorEastAsia" w:hAnsiTheme="minorHAnsi" w:cstheme="minorBidi"/>
          <w:szCs w:val="22"/>
          <w:lang w:eastAsia="de-DE"/>
        </w:rPr>
      </w:pPr>
      <w:r>
        <w:t>3.1.1. Der technische Nachrichtentyp</w:t>
      </w:r>
      <w:r>
        <w:tab/>
      </w:r>
      <w:r>
        <w:fldChar w:fldCharType="begin"/>
      </w:r>
      <w:r>
        <w:instrText xml:space="preserve"> PAGEREF _Toc94076437 \h </w:instrText>
      </w:r>
      <w:r>
        <w:fldChar w:fldCharType="separate"/>
      </w:r>
      <w:r>
        <w:t>11</w:t>
      </w:r>
      <w:r>
        <w:fldChar w:fldCharType="end"/>
      </w:r>
    </w:p>
    <w:p w14:paraId="467E449E" w14:textId="1053EF14" w:rsidR="00F26716" w:rsidRDefault="00F26716">
      <w:pPr>
        <w:pStyle w:val="Verzeichnis3"/>
        <w:rPr>
          <w:rFonts w:asciiTheme="minorHAnsi" w:eastAsiaTheme="minorEastAsia" w:hAnsiTheme="minorHAnsi" w:cstheme="minorBidi"/>
          <w:szCs w:val="22"/>
          <w:lang w:eastAsia="de-DE"/>
        </w:rPr>
      </w:pPr>
      <w:r>
        <w:t>3.1.2. Die Nachrichtenversion</w:t>
      </w:r>
      <w:r>
        <w:tab/>
      </w:r>
      <w:r>
        <w:fldChar w:fldCharType="begin"/>
      </w:r>
      <w:r>
        <w:instrText xml:space="preserve"> PAGEREF _Toc94076438 \h </w:instrText>
      </w:r>
      <w:r>
        <w:fldChar w:fldCharType="separate"/>
      </w:r>
      <w:r>
        <w:t>11</w:t>
      </w:r>
      <w:r>
        <w:fldChar w:fldCharType="end"/>
      </w:r>
    </w:p>
    <w:p w14:paraId="751B45B9" w14:textId="013F1AF7" w:rsidR="00F26716" w:rsidRDefault="00F26716">
      <w:pPr>
        <w:pStyle w:val="Verzeichnis3"/>
        <w:rPr>
          <w:rFonts w:asciiTheme="minorHAnsi" w:eastAsiaTheme="minorEastAsia" w:hAnsiTheme="minorHAnsi" w:cstheme="minorBidi"/>
          <w:szCs w:val="22"/>
          <w:lang w:eastAsia="de-DE"/>
        </w:rPr>
      </w:pPr>
      <w:r>
        <w:t>3.1.3. Die Dokumentenversion</w:t>
      </w:r>
      <w:r>
        <w:tab/>
      </w:r>
      <w:r>
        <w:fldChar w:fldCharType="begin"/>
      </w:r>
      <w:r>
        <w:instrText xml:space="preserve"> PAGEREF _Toc94076439 \h </w:instrText>
      </w:r>
      <w:r>
        <w:fldChar w:fldCharType="separate"/>
      </w:r>
      <w:r>
        <w:t>12</w:t>
      </w:r>
      <w:r>
        <w:fldChar w:fldCharType="end"/>
      </w:r>
    </w:p>
    <w:p w14:paraId="324ED2BA" w14:textId="0925B379" w:rsidR="00F26716" w:rsidRDefault="00F26716">
      <w:pPr>
        <w:pStyle w:val="Verzeichnis2"/>
        <w:tabs>
          <w:tab w:val="left" w:pos="1276"/>
        </w:tabs>
        <w:rPr>
          <w:rFonts w:asciiTheme="minorHAnsi" w:eastAsiaTheme="minorEastAsia" w:hAnsiTheme="minorHAnsi" w:cstheme="minorBidi"/>
          <w:szCs w:val="22"/>
          <w:lang w:eastAsia="de-DE"/>
        </w:rPr>
      </w:pPr>
      <w:r>
        <w:t>3.2.</w:t>
      </w:r>
      <w:r>
        <w:rPr>
          <w:rFonts w:asciiTheme="minorHAnsi" w:eastAsiaTheme="minorEastAsia" w:hAnsiTheme="minorHAnsi" w:cstheme="minorBidi"/>
          <w:szCs w:val="22"/>
          <w:lang w:eastAsia="de-DE"/>
        </w:rPr>
        <w:tab/>
      </w:r>
      <w:r>
        <w:t>Die Versionierung von Listen und Dokumenten</w:t>
      </w:r>
      <w:r>
        <w:tab/>
      </w:r>
      <w:r>
        <w:fldChar w:fldCharType="begin"/>
      </w:r>
      <w:r>
        <w:instrText xml:space="preserve"> PAGEREF _Toc94076440 \h </w:instrText>
      </w:r>
      <w:r>
        <w:fldChar w:fldCharType="separate"/>
      </w:r>
      <w:r>
        <w:t>12</w:t>
      </w:r>
      <w:r>
        <w:fldChar w:fldCharType="end"/>
      </w:r>
    </w:p>
    <w:p w14:paraId="14F7019D" w14:textId="7821B021" w:rsidR="00F26716" w:rsidRDefault="00F26716">
      <w:pPr>
        <w:pStyle w:val="Verzeichnis1"/>
        <w:rPr>
          <w:rFonts w:asciiTheme="minorHAnsi" w:eastAsiaTheme="minorEastAsia" w:hAnsiTheme="minorHAnsi" w:cstheme="minorBidi"/>
          <w:szCs w:val="22"/>
          <w:lang w:eastAsia="de-DE"/>
        </w:rPr>
      </w:pPr>
      <w:r w:rsidRPr="0026758E">
        <w:rPr>
          <w:lang w:val="en-GB"/>
        </w:rPr>
        <w:t>4.</w:t>
      </w:r>
      <w:r>
        <w:rPr>
          <w:rFonts w:asciiTheme="minorHAnsi" w:eastAsiaTheme="minorEastAsia" w:hAnsiTheme="minorHAnsi" w:cstheme="minorBidi"/>
          <w:szCs w:val="22"/>
          <w:lang w:eastAsia="de-DE"/>
        </w:rPr>
        <w:tab/>
      </w:r>
      <w:r>
        <w:t>Besonderheiten</w:t>
      </w:r>
      <w:r>
        <w:tab/>
      </w:r>
      <w:r>
        <w:fldChar w:fldCharType="begin"/>
      </w:r>
      <w:r>
        <w:instrText xml:space="preserve"> PAGEREF _Toc94076441 \h </w:instrText>
      </w:r>
      <w:r>
        <w:fldChar w:fldCharType="separate"/>
      </w:r>
      <w:r>
        <w:t>13</w:t>
      </w:r>
      <w:r>
        <w:fldChar w:fldCharType="end"/>
      </w:r>
    </w:p>
    <w:p w14:paraId="6305A7EB" w14:textId="01416EB9" w:rsidR="00F26716" w:rsidRDefault="00F26716">
      <w:pPr>
        <w:pStyle w:val="Verzeichnis2"/>
        <w:tabs>
          <w:tab w:val="left" w:pos="1276"/>
        </w:tabs>
        <w:rPr>
          <w:rFonts w:asciiTheme="minorHAnsi" w:eastAsiaTheme="minorEastAsia" w:hAnsiTheme="minorHAnsi" w:cstheme="minorBidi"/>
          <w:szCs w:val="22"/>
          <w:lang w:eastAsia="de-DE"/>
        </w:rPr>
      </w:pPr>
      <w:r>
        <w:t>4.1.</w:t>
      </w:r>
      <w:r>
        <w:rPr>
          <w:rFonts w:asciiTheme="minorHAnsi" w:eastAsiaTheme="minorEastAsia" w:hAnsiTheme="minorHAnsi" w:cstheme="minorBidi"/>
          <w:szCs w:val="22"/>
          <w:lang w:eastAsia="de-DE"/>
        </w:rPr>
        <w:tab/>
      </w:r>
      <w:r>
        <w:t>Hinweise zur Systematik</w:t>
      </w:r>
      <w:r>
        <w:tab/>
      </w:r>
      <w:r>
        <w:fldChar w:fldCharType="begin"/>
      </w:r>
      <w:r>
        <w:instrText xml:space="preserve"> PAGEREF _Toc94076442 \h </w:instrText>
      </w:r>
      <w:r>
        <w:fldChar w:fldCharType="separate"/>
      </w:r>
      <w:r>
        <w:t>13</w:t>
      </w:r>
      <w:r>
        <w:fldChar w:fldCharType="end"/>
      </w:r>
    </w:p>
    <w:p w14:paraId="6B07D1F0" w14:textId="46D69835" w:rsidR="00F26716" w:rsidRDefault="00F26716">
      <w:pPr>
        <w:pStyle w:val="Verzeichnis2"/>
        <w:tabs>
          <w:tab w:val="left" w:pos="1276"/>
        </w:tabs>
        <w:rPr>
          <w:rFonts w:asciiTheme="minorHAnsi" w:eastAsiaTheme="minorEastAsia" w:hAnsiTheme="minorHAnsi" w:cstheme="minorBidi"/>
          <w:szCs w:val="22"/>
          <w:lang w:eastAsia="de-DE"/>
        </w:rPr>
      </w:pPr>
      <w:r>
        <w:t>4.2.</w:t>
      </w:r>
      <w:r>
        <w:rPr>
          <w:rFonts w:asciiTheme="minorHAnsi" w:eastAsiaTheme="minorEastAsia" w:hAnsiTheme="minorHAnsi" w:cstheme="minorBidi"/>
          <w:szCs w:val="22"/>
          <w:lang w:eastAsia="de-DE"/>
        </w:rPr>
        <w:tab/>
      </w:r>
      <w:r>
        <w:t>Hinweise zu Fehlermeldungen</w:t>
      </w:r>
      <w:r>
        <w:tab/>
      </w:r>
      <w:r>
        <w:fldChar w:fldCharType="begin"/>
      </w:r>
      <w:r>
        <w:instrText xml:space="preserve"> PAGEREF _Toc94076443 \h </w:instrText>
      </w:r>
      <w:r>
        <w:fldChar w:fldCharType="separate"/>
      </w:r>
      <w:r>
        <w:t>13</w:t>
      </w:r>
      <w:r>
        <w:fldChar w:fldCharType="end"/>
      </w:r>
    </w:p>
    <w:p w14:paraId="260DCFC9" w14:textId="42F1B2B8" w:rsidR="00F26716" w:rsidRDefault="00F26716">
      <w:pPr>
        <w:pStyle w:val="Verzeichnis3"/>
        <w:rPr>
          <w:rFonts w:asciiTheme="minorHAnsi" w:eastAsiaTheme="minorEastAsia" w:hAnsiTheme="minorHAnsi" w:cstheme="minorBidi"/>
          <w:szCs w:val="22"/>
          <w:lang w:eastAsia="de-DE"/>
        </w:rPr>
      </w:pPr>
      <w:r>
        <w:t>4.2.1. Technische Fehlermeldung</w:t>
      </w:r>
      <w:r>
        <w:tab/>
      </w:r>
      <w:r>
        <w:fldChar w:fldCharType="begin"/>
      </w:r>
      <w:r>
        <w:instrText xml:space="preserve"> PAGEREF _Toc94076444 \h </w:instrText>
      </w:r>
      <w:r>
        <w:fldChar w:fldCharType="separate"/>
      </w:r>
      <w:r>
        <w:t>13</w:t>
      </w:r>
      <w:r>
        <w:fldChar w:fldCharType="end"/>
      </w:r>
    </w:p>
    <w:p w14:paraId="7AE92590" w14:textId="03CCDC1E" w:rsidR="00F26716" w:rsidRDefault="00F26716">
      <w:pPr>
        <w:pStyle w:val="Verzeichnis3"/>
        <w:rPr>
          <w:rFonts w:asciiTheme="minorHAnsi" w:eastAsiaTheme="minorEastAsia" w:hAnsiTheme="minorHAnsi" w:cstheme="minorBidi"/>
          <w:szCs w:val="22"/>
          <w:lang w:eastAsia="de-DE"/>
        </w:rPr>
      </w:pPr>
      <w:r>
        <w:t>4.2.2. Fachliche Fehlermeldung</w:t>
      </w:r>
      <w:r>
        <w:tab/>
      </w:r>
      <w:r>
        <w:fldChar w:fldCharType="begin"/>
      </w:r>
      <w:r>
        <w:instrText xml:space="preserve"> PAGEREF _Toc94076445 \h </w:instrText>
      </w:r>
      <w:r>
        <w:fldChar w:fldCharType="separate"/>
      </w:r>
      <w:r>
        <w:t>13</w:t>
      </w:r>
      <w:r>
        <w:fldChar w:fldCharType="end"/>
      </w:r>
    </w:p>
    <w:p w14:paraId="5D52F375" w14:textId="5641396C" w:rsidR="00F26716" w:rsidRDefault="00F26716">
      <w:pPr>
        <w:pStyle w:val="Verzeichnis3"/>
        <w:rPr>
          <w:rFonts w:asciiTheme="minorHAnsi" w:eastAsiaTheme="minorEastAsia" w:hAnsiTheme="minorHAnsi" w:cstheme="minorBidi"/>
          <w:szCs w:val="22"/>
          <w:lang w:eastAsia="de-DE"/>
        </w:rPr>
      </w:pPr>
      <w:r>
        <w:t>4.2.3. Fehlermeldung bei Verwendung eines falschen Release</w:t>
      </w:r>
      <w:r>
        <w:tab/>
      </w:r>
      <w:r>
        <w:fldChar w:fldCharType="begin"/>
      </w:r>
      <w:r>
        <w:instrText xml:space="preserve"> PAGEREF _Toc94076446 \h </w:instrText>
      </w:r>
      <w:r>
        <w:fldChar w:fldCharType="separate"/>
      </w:r>
      <w:r>
        <w:t>13</w:t>
      </w:r>
      <w:r>
        <w:fldChar w:fldCharType="end"/>
      </w:r>
    </w:p>
    <w:p w14:paraId="15B91B87" w14:textId="5252A9F1" w:rsidR="00945354" w:rsidRDefault="00945354">
      <w:pPr>
        <w:pStyle w:val="Verzeichnis1"/>
        <w:tabs>
          <w:tab w:val="clear" w:pos="9638"/>
          <w:tab w:val="right" w:leader="dot" w:pos="9630"/>
        </w:tabs>
        <w:sectPr w:rsidR="00945354" w:rsidSect="00F3537F">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1134" w:right="851" w:bottom="1701" w:left="1418" w:header="737" w:footer="567" w:gutter="0"/>
          <w:cols w:space="720"/>
          <w:docGrid w:linePitch="360"/>
        </w:sectPr>
      </w:pPr>
      <w:r w:rsidRPr="001D4618">
        <w:rPr>
          <w:sz w:val="20"/>
        </w:rPr>
        <w:fldChar w:fldCharType="end"/>
      </w:r>
    </w:p>
    <w:p w14:paraId="7961CDA0" w14:textId="77777777" w:rsidR="00945354" w:rsidRDefault="00945354">
      <w:pPr>
        <w:pStyle w:val="berschrift1"/>
        <w:tabs>
          <w:tab w:val="left" w:pos="567"/>
        </w:tabs>
      </w:pPr>
      <w:bookmarkStart w:id="0" w:name="_Toc94076410"/>
      <w:bookmarkStart w:id="1" w:name="_Ref337527588"/>
      <w:bookmarkStart w:id="2" w:name="_Ref337527587"/>
      <w:r>
        <w:lastRenderedPageBreak/>
        <w:t>Allgemeine Erläuterungen</w:t>
      </w:r>
      <w:bookmarkEnd w:id="0"/>
    </w:p>
    <w:p w14:paraId="381A6D2F" w14:textId="606384E3" w:rsidR="00945354" w:rsidRDefault="00945354">
      <w:pPr>
        <w:pStyle w:val="Text"/>
      </w:pPr>
      <w:r>
        <w:t>Dieses EDI</w:t>
      </w:r>
      <w:r w:rsidR="004E5E47">
        <w:t>-Implementierungshandbuch (</w:t>
      </w:r>
      <w:r w:rsidR="00AC1A35">
        <w:t>IHB</w:t>
      </w:r>
      <w:r>
        <w:t>) enthält Beschreibungen zu allen Nach</w:t>
      </w:r>
      <w:r>
        <w:softHyphen/>
        <w:t>rich</w:t>
      </w:r>
      <w:r>
        <w:softHyphen/>
        <w:t xml:space="preserve">ten </w:t>
      </w:r>
      <w:r w:rsidR="004E5E47">
        <w:t xml:space="preserve">die im </w:t>
      </w:r>
      <w:r>
        <w:t>Rahmen des IT-Verfahrens EMCS zwischen d</w:t>
      </w:r>
      <w:r w:rsidR="007A1452">
        <w:t>em Teilnehmer und de</w:t>
      </w:r>
      <w:r w:rsidR="00AC1A35">
        <w:t>m zuständigen Hauptzollamt</w:t>
      </w:r>
      <w:r>
        <w:t xml:space="preserve"> übermittelt werden können.</w:t>
      </w:r>
    </w:p>
    <w:p w14:paraId="0AEC477B" w14:textId="0C81CCE6" w:rsidR="004E21AB" w:rsidRDefault="004E21AB">
      <w:pPr>
        <w:pStyle w:val="Text"/>
        <w:rPr>
          <w:noProof/>
        </w:rPr>
      </w:pPr>
      <w:r>
        <w:rPr>
          <w:noProof/>
        </w:rPr>
        <w:t xml:space="preserve">Der Nachrichtenaustausch kann nur im XML-Format erfolgen. </w:t>
      </w:r>
      <w:r w:rsidRPr="00BA4CF7">
        <w:rPr>
          <w:noProof/>
        </w:rPr>
        <w:t>Technisch und fachlich nicht notwendige Informationen dürfen grundsätzlich nicht übermittelt werden</w:t>
      </w:r>
      <w:r>
        <w:rPr>
          <w:noProof/>
        </w:rPr>
        <w:t>.</w:t>
      </w:r>
    </w:p>
    <w:p w14:paraId="6A9E3F76" w14:textId="61AB8BF5" w:rsidR="004E21AB" w:rsidRDefault="004E21AB">
      <w:pPr>
        <w:pStyle w:val="Text"/>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bzw. per FTAM</w:t>
      </w:r>
      <w:r>
        <w:t>.</w:t>
      </w:r>
    </w:p>
    <w:p w14:paraId="3E2FD034" w14:textId="77777777" w:rsidR="004E21AB" w:rsidRPr="0094012D" w:rsidRDefault="004E21AB" w:rsidP="004E21AB">
      <w:pPr>
        <w:spacing w:before="120" w:after="120"/>
        <w:jc w:val="both"/>
      </w:pPr>
      <w:r>
        <w:t>Nachfolgend werden einige in diesem Handbuch verwendete Begriffe kurz erklärt.</w:t>
      </w:r>
    </w:p>
    <w:p w14:paraId="46DF12AA" w14:textId="77777777" w:rsidR="00945354" w:rsidRDefault="00945354">
      <w:pPr>
        <w:jc w:val="both"/>
      </w:pPr>
    </w:p>
    <w:tbl>
      <w:tblPr>
        <w:tblW w:w="9072" w:type="dxa"/>
        <w:tblInd w:w="108" w:type="dxa"/>
        <w:tblLayout w:type="fixed"/>
        <w:tblLook w:val="0000" w:firstRow="0" w:lastRow="0" w:firstColumn="0" w:lastColumn="0" w:noHBand="0" w:noVBand="0"/>
      </w:tblPr>
      <w:tblGrid>
        <w:gridCol w:w="4962"/>
        <w:gridCol w:w="4110"/>
      </w:tblGrid>
      <w:tr w:rsidR="004E21AB" w14:paraId="5A87016E" w14:textId="77777777" w:rsidTr="004E21AB">
        <w:trPr>
          <w:cantSplit/>
          <w:tblHeader/>
        </w:trPr>
        <w:tc>
          <w:tcPr>
            <w:tcW w:w="4962" w:type="dxa"/>
            <w:tcBorders>
              <w:top w:val="single" w:sz="4" w:space="0" w:color="000000"/>
              <w:left w:val="single" w:sz="4" w:space="0" w:color="000000"/>
              <w:bottom w:val="single" w:sz="4" w:space="0" w:color="000000"/>
            </w:tcBorders>
            <w:shd w:val="clear" w:color="auto" w:fill="E0E0E0"/>
          </w:tcPr>
          <w:p w14:paraId="76DBD580" w14:textId="77777777" w:rsidR="004E21AB" w:rsidRDefault="004E21AB">
            <w:pPr>
              <w:snapToGrid w:val="0"/>
              <w:spacing w:before="60" w:after="60"/>
            </w:pPr>
            <w:r>
              <w:t>EMCS</w:t>
            </w:r>
          </w:p>
        </w:tc>
        <w:tc>
          <w:tcPr>
            <w:tcW w:w="4110" w:type="dxa"/>
            <w:tcBorders>
              <w:top w:val="single" w:sz="4" w:space="0" w:color="000000"/>
              <w:left w:val="single" w:sz="4" w:space="0" w:color="000000"/>
              <w:bottom w:val="single" w:sz="4" w:space="0" w:color="000000"/>
              <w:right w:val="single" w:sz="4" w:space="0" w:color="000000"/>
            </w:tcBorders>
            <w:shd w:val="clear" w:color="auto" w:fill="E0E0E0"/>
          </w:tcPr>
          <w:p w14:paraId="4781D2F6" w14:textId="77777777" w:rsidR="004E21AB" w:rsidRDefault="004E21AB">
            <w:pPr>
              <w:snapToGrid w:val="0"/>
              <w:spacing w:before="60" w:after="60"/>
            </w:pPr>
            <w:r>
              <w:t>Beispiel</w:t>
            </w:r>
          </w:p>
        </w:tc>
      </w:tr>
      <w:tr w:rsidR="004E21AB" w14:paraId="52B4B8E0" w14:textId="77777777" w:rsidTr="004E21AB">
        <w:trPr>
          <w:cantSplit/>
          <w:trHeight w:hRule="exact" w:val="1713"/>
          <w:tblHeader/>
        </w:trPr>
        <w:tc>
          <w:tcPr>
            <w:tcW w:w="4962" w:type="dxa"/>
            <w:vMerge w:val="restart"/>
            <w:tcBorders>
              <w:top w:val="single" w:sz="4" w:space="0" w:color="000000"/>
              <w:left w:val="single" w:sz="4" w:space="0" w:color="000000"/>
              <w:bottom w:val="single" w:sz="4" w:space="0" w:color="000000"/>
            </w:tcBorders>
          </w:tcPr>
          <w:p w14:paraId="598FE971" w14:textId="77777777" w:rsidR="004E21AB" w:rsidRDefault="004E21AB">
            <w:pPr>
              <w:pStyle w:val="StandardFett"/>
              <w:tabs>
                <w:tab w:val="clear" w:pos="7371"/>
                <w:tab w:val="clear" w:pos="8222"/>
              </w:tabs>
              <w:snapToGrid w:val="0"/>
              <w:spacing w:before="60" w:after="60"/>
              <w:rPr>
                <w:bCs/>
              </w:rPr>
            </w:pPr>
            <w:r>
              <w:rPr>
                <w:bCs/>
              </w:rPr>
              <w:t>Technischer Nachrichtentyp</w:t>
            </w:r>
          </w:p>
          <w:p w14:paraId="00FB7A42" w14:textId="77777777" w:rsidR="004E21AB" w:rsidRDefault="004E21AB">
            <w:pPr>
              <w:spacing w:before="60" w:after="60"/>
            </w:pPr>
            <w:r>
              <w:t>Ein zu einem fachlichen Nachrichtentyp gehörender Nachrichtentyp, der es ermöglicht, unterschiedliche Versionen des gleichen fachlichen Nachrichtentyps zu unterscheiden.</w:t>
            </w:r>
          </w:p>
        </w:tc>
        <w:tc>
          <w:tcPr>
            <w:tcW w:w="4110" w:type="dxa"/>
            <w:tcBorders>
              <w:top w:val="single" w:sz="4" w:space="0" w:color="000000"/>
              <w:left w:val="single" w:sz="4" w:space="0" w:color="000000"/>
              <w:bottom w:val="single" w:sz="4" w:space="0" w:color="000000"/>
              <w:right w:val="single" w:sz="4" w:space="0" w:color="000000"/>
            </w:tcBorders>
          </w:tcPr>
          <w:p w14:paraId="2C0C3DFA" w14:textId="77777777" w:rsidR="004E21AB" w:rsidRDefault="004E21AB">
            <w:pPr>
              <w:snapToGrid w:val="0"/>
              <w:spacing w:before="60" w:after="60"/>
            </w:pPr>
            <w:r>
              <w:t>ED801B</w:t>
            </w:r>
          </w:p>
          <w:p w14:paraId="6CB25DEF" w14:textId="77777777" w:rsidR="004E21AB" w:rsidRDefault="004E21AB">
            <w:pPr>
              <w:snapToGrid w:val="0"/>
              <w:spacing w:before="60" w:after="60"/>
            </w:pPr>
          </w:p>
          <w:p w14:paraId="11CA89EC" w14:textId="77777777" w:rsidR="004E21AB" w:rsidRDefault="004E21AB">
            <w:pPr>
              <w:snapToGrid w:val="0"/>
              <w:spacing w:before="60" w:after="60"/>
            </w:pPr>
          </w:p>
          <w:p w14:paraId="2219CC06" w14:textId="77777777" w:rsidR="004E21AB" w:rsidRDefault="004E21AB">
            <w:pPr>
              <w:snapToGrid w:val="0"/>
              <w:spacing w:before="60" w:after="60"/>
            </w:pPr>
          </w:p>
        </w:tc>
      </w:tr>
      <w:tr w:rsidR="004E21AB" w14:paraId="40F761B9" w14:textId="77777777" w:rsidTr="004E21AB">
        <w:trPr>
          <w:cantSplit/>
          <w:trHeight w:hRule="exact" w:val="70"/>
          <w:tblHeader/>
        </w:trPr>
        <w:tc>
          <w:tcPr>
            <w:tcW w:w="4962" w:type="dxa"/>
            <w:vMerge/>
            <w:tcBorders>
              <w:top w:val="single" w:sz="4" w:space="0" w:color="000000"/>
              <w:left w:val="single" w:sz="4" w:space="0" w:color="000000"/>
              <w:bottom w:val="single" w:sz="4" w:space="0" w:color="000000"/>
            </w:tcBorders>
          </w:tcPr>
          <w:p w14:paraId="7A255A24" w14:textId="77777777" w:rsidR="004E21AB" w:rsidRDefault="004E21AB"/>
        </w:tc>
        <w:tc>
          <w:tcPr>
            <w:tcW w:w="4110" w:type="dxa"/>
            <w:vMerge w:val="restart"/>
            <w:tcBorders>
              <w:top w:val="single" w:sz="4" w:space="0" w:color="000000"/>
              <w:left w:val="single" w:sz="4" w:space="0" w:color="000000"/>
              <w:bottom w:val="single" w:sz="4" w:space="0" w:color="000000"/>
              <w:right w:val="single" w:sz="4" w:space="0" w:color="000000"/>
            </w:tcBorders>
          </w:tcPr>
          <w:p w14:paraId="48E9809A" w14:textId="77777777" w:rsidR="004E21AB" w:rsidRDefault="004E21AB">
            <w:pPr>
              <w:snapToGrid w:val="0"/>
              <w:spacing w:before="60" w:after="60"/>
            </w:pPr>
            <w:r>
              <w:t>C_EAD_VAL</w:t>
            </w:r>
          </w:p>
        </w:tc>
      </w:tr>
      <w:tr w:rsidR="004E21AB" w14:paraId="565D0005" w14:textId="77777777" w:rsidTr="004E21AB">
        <w:trPr>
          <w:cantSplit/>
          <w:trHeight w:hRule="exact" w:val="1720"/>
          <w:tblHeader/>
        </w:trPr>
        <w:tc>
          <w:tcPr>
            <w:tcW w:w="4962" w:type="dxa"/>
            <w:tcBorders>
              <w:top w:val="single" w:sz="4" w:space="0" w:color="000000"/>
              <w:left w:val="single" w:sz="4" w:space="0" w:color="000000"/>
              <w:bottom w:val="single" w:sz="4" w:space="0" w:color="000000"/>
            </w:tcBorders>
          </w:tcPr>
          <w:p w14:paraId="6D6CBE83" w14:textId="77777777" w:rsidR="004E21AB" w:rsidRDefault="004E21AB">
            <w:pPr>
              <w:pStyle w:val="StandardFett"/>
              <w:tabs>
                <w:tab w:val="clear" w:pos="7371"/>
                <w:tab w:val="clear" w:pos="8222"/>
              </w:tabs>
              <w:snapToGrid w:val="0"/>
              <w:spacing w:before="60" w:after="60"/>
              <w:rPr>
                <w:bCs/>
              </w:rPr>
            </w:pPr>
            <w:r>
              <w:rPr>
                <w:bCs/>
              </w:rPr>
              <w:t>Fachlicher Nachrichtentyp</w:t>
            </w:r>
          </w:p>
          <w:p w14:paraId="7FD58C4A" w14:textId="77777777" w:rsidR="004E21AB" w:rsidRDefault="004E21AB">
            <w:pPr>
              <w:spacing w:before="60" w:after="60"/>
            </w:pPr>
            <w:r>
              <w:t>Ein von einem Standard-Nach</w:t>
            </w:r>
            <w:r>
              <w:softHyphen/>
              <w:t>rich</w:t>
            </w:r>
            <w:r>
              <w:softHyphen/>
              <w:t>ten</w:t>
            </w:r>
            <w:r>
              <w:softHyphen/>
              <w:t>typ abgeleiteter Nachrichtentyp. Er deckt die Anforderungen für einen abstrakten Geschäftsvorfall ab.</w:t>
            </w:r>
          </w:p>
        </w:tc>
        <w:tc>
          <w:tcPr>
            <w:tcW w:w="4110" w:type="dxa"/>
            <w:vMerge/>
            <w:tcBorders>
              <w:top w:val="single" w:sz="4" w:space="0" w:color="000000"/>
              <w:left w:val="single" w:sz="4" w:space="0" w:color="000000"/>
              <w:bottom w:val="single" w:sz="4" w:space="0" w:color="000000"/>
              <w:right w:val="single" w:sz="4" w:space="0" w:color="000000"/>
            </w:tcBorders>
          </w:tcPr>
          <w:p w14:paraId="01F95C77" w14:textId="77777777" w:rsidR="004E21AB" w:rsidRDefault="004E21AB"/>
        </w:tc>
      </w:tr>
      <w:tr w:rsidR="004E21AB" w14:paraId="0600D170" w14:textId="77777777" w:rsidTr="004E21AB">
        <w:trPr>
          <w:cantSplit/>
          <w:tblHeader/>
        </w:trPr>
        <w:tc>
          <w:tcPr>
            <w:tcW w:w="4962" w:type="dxa"/>
            <w:tcBorders>
              <w:top w:val="single" w:sz="4" w:space="0" w:color="000000"/>
              <w:left w:val="single" w:sz="4" w:space="0" w:color="000000"/>
              <w:bottom w:val="single" w:sz="4" w:space="0" w:color="000000"/>
            </w:tcBorders>
          </w:tcPr>
          <w:p w14:paraId="48D6A1E6" w14:textId="77777777" w:rsidR="004E21AB" w:rsidRDefault="004E21AB">
            <w:pPr>
              <w:pStyle w:val="StandardFett"/>
              <w:tabs>
                <w:tab w:val="clear" w:pos="7371"/>
                <w:tab w:val="clear" w:pos="8222"/>
              </w:tabs>
              <w:snapToGrid w:val="0"/>
              <w:spacing w:before="60" w:after="60"/>
              <w:rPr>
                <w:bCs/>
              </w:rPr>
            </w:pPr>
            <w:r>
              <w:rPr>
                <w:bCs/>
              </w:rPr>
              <w:t>Fachlicher Nachrichtenname</w:t>
            </w:r>
          </w:p>
          <w:p w14:paraId="6D0DDC7A" w14:textId="77777777" w:rsidR="004E21AB" w:rsidRDefault="004E21AB">
            <w:pPr>
              <w:spacing w:before="60" w:after="60"/>
            </w:pPr>
            <w:r>
              <w:t>Die deutsche Bezeichnung eines fachlichen Nachrichtentyps.</w:t>
            </w:r>
          </w:p>
        </w:tc>
        <w:tc>
          <w:tcPr>
            <w:tcW w:w="4110" w:type="dxa"/>
            <w:tcBorders>
              <w:top w:val="single" w:sz="4" w:space="0" w:color="000000"/>
              <w:left w:val="single" w:sz="4" w:space="0" w:color="000000"/>
              <w:bottom w:val="single" w:sz="4" w:space="0" w:color="000000"/>
              <w:right w:val="single" w:sz="4" w:space="0" w:color="000000"/>
            </w:tcBorders>
          </w:tcPr>
          <w:p w14:paraId="191CEEC6" w14:textId="77777777" w:rsidR="004E21AB" w:rsidRDefault="004E21AB">
            <w:pPr>
              <w:snapToGrid w:val="0"/>
              <w:spacing w:before="60" w:after="60"/>
            </w:pPr>
            <w:r>
              <w:t>Elektronisches Verwaltungsdokument</w:t>
            </w:r>
          </w:p>
        </w:tc>
      </w:tr>
      <w:tr w:rsidR="004E21AB" w:rsidRPr="0094012D" w14:paraId="1662A879" w14:textId="77777777" w:rsidTr="004E21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962" w:type="dxa"/>
          </w:tcPr>
          <w:p w14:paraId="1237BE59" w14:textId="77777777" w:rsidR="004E21AB" w:rsidRPr="0094012D" w:rsidRDefault="004E21AB" w:rsidP="002A64FE">
            <w:pPr>
              <w:jc w:val="both"/>
              <w:rPr>
                <w:b/>
              </w:rPr>
            </w:pPr>
            <w:r w:rsidRPr="0094012D">
              <w:rPr>
                <w:b/>
              </w:rPr>
              <w:t>Nachricht</w:t>
            </w:r>
          </w:p>
          <w:p w14:paraId="7F8E1CEB" w14:textId="77777777" w:rsidR="004E21AB" w:rsidRPr="0094012D" w:rsidRDefault="004E21AB" w:rsidP="002A64FE">
            <w:pPr>
              <w:jc w:val="both"/>
            </w:pPr>
            <w:r w:rsidRPr="0094012D">
              <w:t xml:space="preserve">Ein identifizierter, benannter und strukturierter Satz wie in einer Nachrichten-Beschreibung beschrieben. Dabei deckt der Satz die Anforderungen für einen bestimmten Geschäftsvorfall ab (z.B. eine Anmeldung). Eine Nachricht </w:t>
            </w:r>
            <w:r>
              <w:t>entspricht in ihrem Aufbau der durch das EDI-IHB für den jeweiligen Nachrichtentyp vorgegebenen Struktur.</w:t>
            </w:r>
          </w:p>
        </w:tc>
        <w:tc>
          <w:tcPr>
            <w:tcW w:w="4110" w:type="dxa"/>
          </w:tcPr>
          <w:p w14:paraId="09F8533E" w14:textId="77777777" w:rsidR="004E21AB" w:rsidRPr="000D0134" w:rsidRDefault="004E21AB" w:rsidP="002A64FE">
            <w:pPr>
              <w:jc w:val="both"/>
              <w:rPr>
                <w:rFonts w:ascii="Consolas" w:hAnsi="Consolas"/>
                <w:sz w:val="20"/>
                <w:lang w:val="en-US"/>
              </w:rPr>
            </w:pPr>
            <w:r w:rsidRPr="000D0134">
              <w:rPr>
                <w:rFonts w:ascii="Consolas" w:hAnsi="Consolas"/>
                <w:sz w:val="20"/>
                <w:lang w:val="en-US"/>
              </w:rPr>
              <w:t>&lt;?xml version="1.0" encoding="UTF-8"?&gt;</w:t>
            </w:r>
          </w:p>
          <w:p w14:paraId="169E2C58" w14:textId="423CA7E2" w:rsidR="004E21AB" w:rsidRPr="000D0134" w:rsidRDefault="004E21AB" w:rsidP="002A64FE">
            <w:pPr>
              <w:jc w:val="both"/>
              <w:rPr>
                <w:rFonts w:ascii="Consolas" w:hAnsi="Consolas"/>
                <w:sz w:val="20"/>
                <w:lang w:val="en-US"/>
              </w:rPr>
            </w:pPr>
            <w:r w:rsidRPr="000D0134">
              <w:rPr>
                <w:rFonts w:ascii="Consolas" w:hAnsi="Consolas"/>
                <w:sz w:val="20"/>
                <w:lang w:val="en-US"/>
              </w:rPr>
              <w:t>&lt;</w:t>
            </w:r>
            <w:r w:rsidR="0010114B">
              <w:rPr>
                <w:rFonts w:ascii="Consolas" w:hAnsi="Consolas"/>
                <w:sz w:val="20"/>
                <w:lang w:val="en-US"/>
              </w:rPr>
              <w:t>ED801A</w:t>
            </w:r>
            <w:r w:rsidRPr="000D0134">
              <w:rPr>
                <w:rFonts w:ascii="Consolas" w:hAnsi="Consolas"/>
                <w:sz w:val="20"/>
                <w:lang w:val="en-US"/>
              </w:rPr>
              <w:t>&gt;</w:t>
            </w:r>
          </w:p>
          <w:p w14:paraId="4D17F5FF" w14:textId="77777777" w:rsidR="004E21AB" w:rsidRPr="000D0134" w:rsidRDefault="004E21AB" w:rsidP="002A64FE">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2B452329" w14:textId="3261454C" w:rsidR="004E21AB" w:rsidRPr="0094012D" w:rsidRDefault="004E21AB" w:rsidP="002A64FE">
            <w:pPr>
              <w:jc w:val="both"/>
              <w:rPr>
                <w:rFonts w:cs="Arial"/>
                <w:szCs w:val="22"/>
              </w:rPr>
            </w:pPr>
            <w:r w:rsidRPr="000D0134">
              <w:rPr>
                <w:rFonts w:ascii="Consolas" w:hAnsi="Consolas"/>
                <w:sz w:val="20"/>
              </w:rPr>
              <w:t>&lt;/</w:t>
            </w:r>
            <w:r w:rsidR="0010114B">
              <w:rPr>
                <w:rFonts w:ascii="Consolas" w:hAnsi="Consolas"/>
                <w:sz w:val="20"/>
                <w:lang w:val="en-US"/>
              </w:rPr>
              <w:t>ED801A</w:t>
            </w:r>
            <w:r w:rsidRPr="000D0134">
              <w:rPr>
                <w:rFonts w:ascii="Consolas" w:hAnsi="Consolas"/>
                <w:sz w:val="20"/>
              </w:rPr>
              <w:t>&gt;</w:t>
            </w:r>
          </w:p>
        </w:tc>
      </w:tr>
    </w:tbl>
    <w:p w14:paraId="6B9DFA03" w14:textId="00BB2C27" w:rsidR="00945354" w:rsidRDefault="00945354">
      <w:pPr>
        <w:pStyle w:val="berschrift1"/>
        <w:tabs>
          <w:tab w:val="left" w:pos="567"/>
        </w:tabs>
      </w:pPr>
      <w:bookmarkStart w:id="3" w:name="_Toc94076411"/>
      <w:r>
        <w:lastRenderedPageBreak/>
        <w:t xml:space="preserve">Erläuterungen zum Aufbau des </w:t>
      </w:r>
      <w:r w:rsidR="004E21AB">
        <w:t>EDI-</w:t>
      </w:r>
      <w:r w:rsidR="00E21321">
        <w:t>IHB</w:t>
      </w:r>
      <w:bookmarkEnd w:id="3"/>
    </w:p>
    <w:p w14:paraId="4631E539" w14:textId="469B2C0D" w:rsidR="004E21AB" w:rsidRDefault="004E21AB" w:rsidP="004E21AB">
      <w:pPr>
        <w:pStyle w:val="berschrift2"/>
        <w:tabs>
          <w:tab w:val="left" w:pos="576"/>
        </w:tabs>
      </w:pPr>
      <w:bookmarkStart w:id="4" w:name="_Toc94076412"/>
      <w:r>
        <w:t>Allgemeines</w:t>
      </w:r>
      <w:bookmarkEnd w:id="4"/>
    </w:p>
    <w:p w14:paraId="14D18D99" w14:textId="77777777" w:rsidR="004E21AB" w:rsidRDefault="004E21AB" w:rsidP="004E21AB">
      <w:pPr>
        <w:jc w:val="both"/>
      </w:pPr>
    </w:p>
    <w:p w14:paraId="466EA834" w14:textId="5853758D" w:rsidR="004E21AB" w:rsidRPr="0094012D" w:rsidRDefault="004E21AB" w:rsidP="004E21AB">
      <w:pPr>
        <w:jc w:val="both"/>
      </w:pPr>
      <w:r w:rsidRPr="0094012D">
        <w:t>Das EDI-IHB wird in einer HTML- und in einer RTF-Version veröffentlicht. Seine Bestandteile sind im Dokument index.html bzw. inhaltsverzeichnis.rtf aufgelistet. Die einzelnen Verzeichnisse und deren Inhalte werden im Folgenden erläutert.</w:t>
      </w:r>
    </w:p>
    <w:p w14:paraId="125ADA95" w14:textId="77777777" w:rsidR="00945354" w:rsidRDefault="00945354">
      <w:pPr>
        <w:pStyle w:val="berschrift2"/>
        <w:tabs>
          <w:tab w:val="left" w:pos="576"/>
        </w:tabs>
      </w:pPr>
      <w:bookmarkStart w:id="5" w:name="_Toc94076413"/>
      <w:r>
        <w:t>Dokumente</w:t>
      </w:r>
      <w:bookmarkStart w:id="6" w:name="_Ref153095171"/>
      <w:bookmarkStart w:id="7" w:name="_Ref153095329"/>
      <w:bookmarkEnd w:id="6"/>
      <w:bookmarkEnd w:id="7"/>
      <w:bookmarkEnd w:id="5"/>
    </w:p>
    <w:p w14:paraId="428047EB" w14:textId="77777777" w:rsidR="00945354" w:rsidRDefault="005C12CF">
      <w:pPr>
        <w:pStyle w:val="Text"/>
      </w:pPr>
      <w:r>
        <w:t xml:space="preserve">Im </w:t>
      </w:r>
      <w:r w:rsidR="00452CE5">
        <w:t xml:space="preserve">Verzeichnis </w:t>
      </w:r>
      <w:r>
        <w:t>„Dokumente“ be</w:t>
      </w:r>
      <w:r w:rsidR="00452CE5">
        <w:t xml:space="preserve">findet sich mit </w:t>
      </w:r>
      <w:r>
        <w:t>diesem</w:t>
      </w:r>
      <w:r w:rsidR="00452CE5">
        <w:t xml:space="preserve"> Vorwort das Übersichtsdokument des IHBs.</w:t>
      </w:r>
    </w:p>
    <w:p w14:paraId="4E53C847" w14:textId="77777777" w:rsidR="00945354" w:rsidRDefault="00945354">
      <w:pPr>
        <w:pStyle w:val="berschrift3"/>
        <w:tabs>
          <w:tab w:val="left" w:pos="720"/>
        </w:tabs>
      </w:pPr>
      <w:bookmarkStart w:id="8" w:name="_Toc94076414"/>
      <w:r>
        <w:t>Dokument „Vorwort“</w:t>
      </w:r>
      <w:bookmarkEnd w:id="8"/>
    </w:p>
    <w:p w14:paraId="7F3737B0" w14:textId="77777777" w:rsidR="00945354" w:rsidRDefault="00945354">
      <w:pPr>
        <w:pStyle w:val="Text"/>
      </w:pPr>
      <w:r>
        <w:t xml:space="preserve">Das Vorwort liefert allgemeine Erläuterungen zur Funktion und zum Aufbau des </w:t>
      </w:r>
      <w:r w:rsidR="00E21321">
        <w:t>IHB</w:t>
      </w:r>
      <w:r w:rsidR="004E5E47">
        <w:t>s</w:t>
      </w:r>
      <w:r>
        <w:t xml:space="preserve">. </w:t>
      </w:r>
      <w:r w:rsidR="00074227">
        <w:t>Darüber hinaus</w:t>
      </w:r>
      <w:r>
        <w:t xml:space="preserve"> werden Informationen zu den Nachrichtennamen, zur Versionierung und zu den Verfahrensbereichen geliefert.</w:t>
      </w:r>
    </w:p>
    <w:p w14:paraId="7D1162CA" w14:textId="2DDCB865" w:rsidR="00945354" w:rsidRDefault="002A64FE">
      <w:pPr>
        <w:pStyle w:val="berschrift2"/>
        <w:tabs>
          <w:tab w:val="left" w:pos="576"/>
        </w:tabs>
        <w:jc w:val="both"/>
      </w:pPr>
      <w:bookmarkStart w:id="9" w:name="_Ref157511160"/>
      <w:bookmarkStart w:id="10" w:name="_Toc94076415"/>
      <w:bookmarkStart w:id="11" w:name="_Ref153095101"/>
      <w:bookmarkEnd w:id="1"/>
      <w:bookmarkEnd w:id="9"/>
      <w:r>
        <w:t>CSV</w:t>
      </w:r>
      <w:bookmarkEnd w:id="10"/>
    </w:p>
    <w:p w14:paraId="04BFD062" w14:textId="18DE15A4" w:rsidR="00945354" w:rsidRDefault="00945354">
      <w:pPr>
        <w:pStyle w:val="Text"/>
      </w:pPr>
      <w:r>
        <w:t xml:space="preserve">Eine Veröffentlichung </w:t>
      </w:r>
      <w:r w:rsidR="002A64FE">
        <w:t xml:space="preserve">von Codierungen und Nachrichtenbeschreibungen </w:t>
      </w:r>
      <w:r>
        <w:t xml:space="preserve">des </w:t>
      </w:r>
      <w:r w:rsidR="00E21321">
        <w:t>IHB</w:t>
      </w:r>
      <w:r w:rsidR="002A64FE">
        <w:t xml:space="preserve"> </w:t>
      </w:r>
      <w:r>
        <w:t>in maschinenlesbare</w:t>
      </w:r>
      <w:r w:rsidR="002A64FE">
        <w:t>m</w:t>
      </w:r>
      <w:r>
        <w:t xml:space="preserve"> Format.</w:t>
      </w:r>
    </w:p>
    <w:p w14:paraId="1AF0E07D" w14:textId="796531A5" w:rsidR="00244D99" w:rsidRDefault="00244D99">
      <w:pPr>
        <w:pStyle w:val="Text"/>
      </w:pPr>
      <w:r>
        <w:t xml:space="preserve">Das Verzeichnis CSV ist nur in der </w:t>
      </w:r>
      <w:r w:rsidRPr="0094012D">
        <w:t>RTF-Version veröffentlicht</w:t>
      </w:r>
      <w:r>
        <w:t>.</w:t>
      </w:r>
    </w:p>
    <w:p w14:paraId="746BC666" w14:textId="24EB424F" w:rsidR="00A13549" w:rsidRDefault="00A13549" w:rsidP="00A76B48">
      <w:pPr>
        <w:pStyle w:val="berschrift3"/>
      </w:pPr>
      <w:bookmarkStart w:id="12" w:name="_Toc94076416"/>
      <w:r>
        <w:t>EMCS</w:t>
      </w:r>
      <w:r w:rsidR="005D5064">
        <w:t>-</w:t>
      </w:r>
      <w:r>
        <w:t>Codeliste</w:t>
      </w:r>
      <w:r w:rsidR="00244D99">
        <w:t>n</w:t>
      </w:r>
      <w:bookmarkEnd w:id="12"/>
    </w:p>
    <w:p w14:paraId="65A72B44" w14:textId="00A3F700" w:rsidR="00A13549" w:rsidRDefault="00244D99" w:rsidP="00A13549">
      <w:pPr>
        <w:pStyle w:val="Text"/>
      </w:pPr>
      <w:r>
        <w:t>Das Unterverzeichnis Codierungen</w:t>
      </w:r>
      <w:r w:rsidR="00A13549">
        <w:t xml:space="preserve"> enthält die in der Teilnehmerschnittstelle von </w:t>
      </w:r>
      <w:r w:rsidR="007A0CC0">
        <w:t>EMCS Release 2</w:t>
      </w:r>
      <w:r w:rsidR="00B123D4">
        <w:t>.</w:t>
      </w:r>
      <w:r>
        <w:t>5</w:t>
      </w:r>
      <w:r w:rsidR="00A13549">
        <w:t xml:space="preserve"> verwendeten </w:t>
      </w:r>
      <w:r>
        <w:t xml:space="preserve">EMCS-Codelisten mit den </w:t>
      </w:r>
      <w:r w:rsidR="00A13549">
        <w:t>Codes</w:t>
      </w:r>
      <w:r w:rsidR="007A0CC0">
        <w:t xml:space="preserve"> (ohne dynamische Code</w:t>
      </w:r>
      <w:r>
        <w:t>s</w:t>
      </w:r>
      <w:r w:rsidR="007A0CC0">
        <w:t>)</w:t>
      </w:r>
      <w:r w:rsidR="00A13549">
        <w:t xml:space="preserve">. </w:t>
      </w:r>
      <w:r>
        <w:t xml:space="preserve"> Dynamische Codes sind unter zoll.de abrufbar.</w:t>
      </w:r>
    </w:p>
    <w:p w14:paraId="27327DD5" w14:textId="77777777" w:rsidR="009B5412" w:rsidRDefault="009B5412" w:rsidP="009B5412">
      <w:pPr>
        <w:pStyle w:val="berschrift4"/>
        <w:tabs>
          <w:tab w:val="left" w:pos="864"/>
        </w:tabs>
      </w:pPr>
      <w:bookmarkStart w:id="13" w:name="_Toc94076417"/>
      <w:r>
        <w:t>Tabulator-separierte</w:t>
      </w:r>
      <w:r>
        <w:rPr>
          <w:rStyle w:val="Funotenzeichen"/>
        </w:rPr>
        <w:footnoteReference w:id="1"/>
      </w:r>
      <w:r>
        <w:t xml:space="preserve"> „EMCS-Codelisten“</w:t>
      </w:r>
      <w:bookmarkEnd w:id="13"/>
    </w:p>
    <w:p w14:paraId="571225DD" w14:textId="2D14197B" w:rsidR="009B5412" w:rsidRPr="009927A7" w:rsidRDefault="009B5412" w:rsidP="009B5412">
      <w:pPr>
        <w:pStyle w:val="Text"/>
      </w:pPr>
      <w:r>
        <w:t>Die EMCS-Codelisten „Central Services Codes“ (C) und „</w:t>
      </w:r>
      <w:proofErr w:type="spellStart"/>
      <w:r>
        <w:t>Application</w:t>
      </w:r>
      <w:proofErr w:type="spellEnd"/>
      <w:r>
        <w:t xml:space="preserve"> Codes“ (A) werden in einem Tabulator-separierten Format bereitgestellt (nicht C-Codelisten). Die C-Codelisten sind nur als leere Codelisten enthalten, da sie sich unabhängig vom EMCS-Release verändern. Die Listen sind im Zip-Archiv unter “</w:t>
      </w:r>
      <w:r w:rsidR="00B3663B">
        <w:t>CSV/Codierungen</w:t>
      </w:r>
      <w:r>
        <w:t>” abgelegt.</w:t>
      </w:r>
    </w:p>
    <w:p w14:paraId="6F8BD92A" w14:textId="77777777" w:rsidR="00B3663B" w:rsidRDefault="00B3663B" w:rsidP="00B3663B">
      <w:pPr>
        <w:pStyle w:val="berschrift5"/>
        <w:tabs>
          <w:tab w:val="left" w:pos="1008"/>
        </w:tabs>
      </w:pPr>
      <w:bookmarkStart w:id="14" w:name="_Toc94076418"/>
      <w:r>
        <w:t>Dateiformat</w:t>
      </w:r>
      <w:bookmarkEnd w:id="14"/>
    </w:p>
    <w:p w14:paraId="631710A6" w14:textId="77777777" w:rsidR="00B3663B" w:rsidRDefault="00B3663B" w:rsidP="00B3663B">
      <w:pPr>
        <w:pStyle w:val="Text"/>
      </w:pPr>
      <w:r>
        <w:t>Die Codelisten-Definitionen werden in einem einheitlichen Dateiformat veröffentlicht.</w:t>
      </w:r>
    </w:p>
    <w:p w14:paraId="06E69BD5" w14:textId="77777777" w:rsidR="00B3663B" w:rsidRDefault="00B3663B" w:rsidP="00B3663B">
      <w:pPr>
        <w:pStyle w:val="Text"/>
      </w:pPr>
      <w:r>
        <w:t>Es handelt sich dabei um eine tabellarische Darstellung im CSV</w:t>
      </w:r>
      <w:r>
        <w:rPr>
          <w:rStyle w:val="Funotenzeichen"/>
        </w:rPr>
        <w:footnoteReference w:id="2"/>
      </w:r>
      <w:r>
        <w:t>-Format, d.h. zeilenorientierter Klartext auf Basis von UTF-8 mit Trennzeichen. Die Zeilentrennung erfolgt durch die Zeichenkombination CR+LF (0Dh+0Ah), die Spaltentrennung durch das Zeichen HT (09h). Die Inhalte der einzelnen Zellen beschränken sich auf die Zeichengruppen G0 (20h-7Eh) und G1 (A0h-FFh). Leerzeichen (20h) werden jedoch nur in der letzten Spalte verwendet. Die jeweils erste Zeile einer Datei enthält Überschriften, deren erste Zelle zusätzlich den Kommentar-Vorspann „# “.</w:t>
      </w:r>
    </w:p>
    <w:p w14:paraId="57F4E097" w14:textId="2DE65F5B" w:rsidR="00B3663B" w:rsidRDefault="00B3663B" w:rsidP="00B3663B">
      <w:pPr>
        <w:pStyle w:val="Text"/>
      </w:pPr>
      <w:r>
        <w:t xml:space="preserve">Der Dateiname beinhaltet im Rumpf die Bezeichnung der Codeliste und wird ergänzt durch die Endung </w:t>
      </w:r>
      <w:proofErr w:type="gramStart"/>
      <w:r>
        <w:t>„.</w:t>
      </w:r>
      <w:proofErr w:type="spellStart"/>
      <w:r>
        <w:t>tsv</w:t>
      </w:r>
      <w:proofErr w:type="spellEnd"/>
      <w:proofErr w:type="gramEnd"/>
      <w:r>
        <w:t>“. Die Bereitstellung erfolgt mit dem MIME-Typ „</w:t>
      </w:r>
      <w:proofErr w:type="spellStart"/>
      <w:r>
        <w:t>text</w:t>
      </w:r>
      <w:proofErr w:type="spellEnd"/>
      <w:r>
        <w:t>/</w:t>
      </w:r>
      <w:proofErr w:type="spellStart"/>
      <w:r>
        <w:t>tab-separated-values</w:t>
      </w:r>
      <w:proofErr w:type="spellEnd"/>
      <w:r>
        <w:t>“</w:t>
      </w:r>
      <w:r>
        <w:rPr>
          <w:rStyle w:val="HTMLCode"/>
        </w:rPr>
        <w:t>.</w:t>
      </w:r>
    </w:p>
    <w:p w14:paraId="6858F31E" w14:textId="77777777" w:rsidR="00B3663B" w:rsidRDefault="00B3663B" w:rsidP="00B3663B">
      <w:pPr>
        <w:pStyle w:val="berschrift5"/>
        <w:tabs>
          <w:tab w:val="left" w:pos="1008"/>
        </w:tabs>
      </w:pPr>
      <w:bookmarkStart w:id="15" w:name="_Toc94076419"/>
      <w:r>
        <w:t>Spaltenaufbau</w:t>
      </w:r>
      <w:bookmarkEnd w:id="15"/>
    </w:p>
    <w:p w14:paraId="3773C62D" w14:textId="77777777" w:rsidR="00B3663B" w:rsidRDefault="00B3663B" w:rsidP="00B3663B">
      <w:pPr>
        <w:pStyle w:val="Text"/>
      </w:pPr>
      <w:r>
        <w:t>Die Codelisten-Definitionen werden grundsätzlich mit einem einheitlichen Spaltenaufbau veröffentlicht.</w:t>
      </w:r>
    </w:p>
    <w:p w14:paraId="6F8684FC" w14:textId="77777777" w:rsidR="00B3663B" w:rsidRDefault="00B3663B" w:rsidP="00B3663B">
      <w:pPr>
        <w:pStyle w:val="Text"/>
        <w:tabs>
          <w:tab w:val="left" w:pos="3261"/>
          <w:tab w:val="left" w:pos="3686"/>
        </w:tabs>
        <w:ind w:left="1843" w:hanging="1843"/>
        <w:jc w:val="left"/>
      </w:pPr>
      <w:r>
        <w:rPr>
          <w:b/>
        </w:rPr>
        <w:lastRenderedPageBreak/>
        <w:t>Code</w:t>
      </w:r>
      <w:r>
        <w:tab/>
      </w:r>
      <w:r>
        <w:rPr>
          <w:rFonts w:ascii="Symbol" w:hAnsi="Symbol"/>
        </w:rPr>
        <w:t></w:t>
      </w:r>
      <w:r>
        <w:tab/>
        <w:t>Verschlüsselung;</w:t>
      </w:r>
      <w:r>
        <w:br/>
        <w:t>entspricht der Spalte „Code“ in der EMCS-Codeliste;</w:t>
      </w:r>
      <w:r>
        <w:br/>
        <w:t>niemals leer.</w:t>
      </w:r>
    </w:p>
    <w:p w14:paraId="16A8B32E" w14:textId="77777777" w:rsidR="00B3663B" w:rsidRDefault="00B3663B" w:rsidP="00B3663B">
      <w:pPr>
        <w:pStyle w:val="Text"/>
        <w:tabs>
          <w:tab w:val="left" w:pos="3261"/>
          <w:tab w:val="left" w:pos="3686"/>
        </w:tabs>
        <w:ind w:left="1843" w:hanging="1843"/>
        <w:jc w:val="left"/>
        <w:rPr>
          <w:bCs/>
        </w:rPr>
      </w:pPr>
      <w:proofErr w:type="spellStart"/>
      <w:r>
        <w:rPr>
          <w:b/>
        </w:rPr>
        <w:t>Qualifikator</w:t>
      </w:r>
      <w:proofErr w:type="spellEnd"/>
      <w:r>
        <w:rPr>
          <w:bCs/>
        </w:rPr>
        <w:tab/>
      </w:r>
      <w:r>
        <w:rPr>
          <w:rFonts w:ascii="Symbol" w:hAnsi="Symbol"/>
          <w:bCs/>
        </w:rPr>
        <w:t></w:t>
      </w:r>
      <w:r>
        <w:rPr>
          <w:bCs/>
        </w:rPr>
        <w:tab/>
        <w:t>Ergänzung zur Verschlüsselung (zweite Hierarchie-Ebene);</w:t>
      </w:r>
      <w:r>
        <w:rPr>
          <w:bCs/>
        </w:rPr>
        <w:br/>
        <w:t>entspricht der Spalte „</w:t>
      </w:r>
      <w:proofErr w:type="spellStart"/>
      <w:r>
        <w:rPr>
          <w:bCs/>
        </w:rPr>
        <w:t>Qualifikator</w:t>
      </w:r>
      <w:proofErr w:type="spellEnd"/>
      <w:r>
        <w:rPr>
          <w:bCs/>
        </w:rPr>
        <w:t xml:space="preserve">“ in der </w:t>
      </w:r>
      <w:r>
        <w:t>EMCS-Codeliste</w:t>
      </w:r>
      <w:r>
        <w:rPr>
          <w:bCs/>
        </w:rPr>
        <w:t>;</w:t>
      </w:r>
      <w:r>
        <w:rPr>
          <w:bCs/>
        </w:rPr>
        <w:br/>
        <w:t>ggf. auch leer.</w:t>
      </w:r>
    </w:p>
    <w:p w14:paraId="60EEBA75" w14:textId="77777777" w:rsidR="00B3663B" w:rsidRDefault="00B3663B" w:rsidP="00B3663B">
      <w:pPr>
        <w:pStyle w:val="Text"/>
        <w:tabs>
          <w:tab w:val="left" w:pos="3261"/>
          <w:tab w:val="left" w:pos="3686"/>
        </w:tabs>
        <w:ind w:left="1843" w:hanging="1843"/>
        <w:jc w:val="left"/>
        <w:rPr>
          <w:bCs/>
        </w:rPr>
      </w:pPr>
      <w:r>
        <w:rPr>
          <w:b/>
        </w:rPr>
        <w:t>gültig von</w:t>
      </w:r>
      <w:r>
        <w:rPr>
          <w:bCs/>
        </w:rPr>
        <w:tab/>
      </w:r>
      <w:r>
        <w:rPr>
          <w:rFonts w:ascii="Symbol" w:hAnsi="Symbol"/>
          <w:bCs/>
        </w:rPr>
        <w:t></w:t>
      </w:r>
      <w:r>
        <w:rPr>
          <w:bCs/>
        </w:rPr>
        <w:tab/>
        <w:t>Beginn des Gültigkeitszeitraums für den Codelisten-Eintrag;</w:t>
      </w:r>
      <w:r>
        <w:rPr>
          <w:bCs/>
        </w:rPr>
        <w:br/>
        <w:t xml:space="preserve">keine Entsprechung in der </w:t>
      </w:r>
      <w:r>
        <w:t>EMCS-Codeliste</w:t>
      </w:r>
      <w:r>
        <w:rPr>
          <w:bCs/>
        </w:rPr>
        <w:t>;</w:t>
      </w:r>
      <w:r>
        <w:rPr>
          <w:bCs/>
        </w:rPr>
        <w:br/>
        <w:t>Format JJJJMMTTHHMMSS; niemals leer.</w:t>
      </w:r>
    </w:p>
    <w:p w14:paraId="41741709" w14:textId="77777777" w:rsidR="00B3663B" w:rsidRDefault="00B3663B" w:rsidP="00B3663B">
      <w:pPr>
        <w:pStyle w:val="Text"/>
        <w:tabs>
          <w:tab w:val="left" w:pos="3261"/>
          <w:tab w:val="left" w:pos="3686"/>
        </w:tabs>
        <w:ind w:left="1843" w:hanging="1843"/>
        <w:jc w:val="left"/>
        <w:rPr>
          <w:bCs/>
        </w:rPr>
      </w:pPr>
      <w:r>
        <w:rPr>
          <w:b/>
        </w:rPr>
        <w:t>gültig bis</w:t>
      </w:r>
      <w:r>
        <w:rPr>
          <w:bCs/>
        </w:rPr>
        <w:tab/>
      </w:r>
      <w:r>
        <w:rPr>
          <w:rFonts w:ascii="Symbol" w:hAnsi="Symbol"/>
          <w:bCs/>
        </w:rPr>
        <w:t></w:t>
      </w:r>
      <w:r>
        <w:rPr>
          <w:bCs/>
        </w:rPr>
        <w:tab/>
        <w:t>Ende des Gültigkeitszeitraums für den Codelisten-Eintrag;</w:t>
      </w:r>
      <w:r>
        <w:rPr>
          <w:bCs/>
        </w:rPr>
        <w:br/>
        <w:t xml:space="preserve">keine Entsprechung in der </w:t>
      </w:r>
      <w:r>
        <w:t>EMCS-Codeliste</w:t>
      </w:r>
      <w:r>
        <w:rPr>
          <w:bCs/>
        </w:rPr>
        <w:t>;</w:t>
      </w:r>
      <w:r>
        <w:rPr>
          <w:bCs/>
        </w:rPr>
        <w:br/>
        <w:t>Format JJJJMMTTHHMMSS; leer, falls unbegrenzt gültig.</w:t>
      </w:r>
    </w:p>
    <w:p w14:paraId="1DA489C4" w14:textId="77777777" w:rsidR="00B3663B" w:rsidRDefault="00B3663B" w:rsidP="00B3663B">
      <w:pPr>
        <w:pStyle w:val="Text"/>
        <w:tabs>
          <w:tab w:val="left" w:pos="3261"/>
          <w:tab w:val="left" w:pos="3686"/>
        </w:tabs>
        <w:ind w:left="1843" w:hanging="1843"/>
        <w:jc w:val="left"/>
        <w:rPr>
          <w:bCs/>
        </w:rPr>
      </w:pPr>
      <w:r>
        <w:rPr>
          <w:b/>
        </w:rPr>
        <w:t>Bedeutung</w:t>
      </w:r>
      <w:r>
        <w:rPr>
          <w:bCs/>
        </w:rPr>
        <w:tab/>
      </w:r>
      <w:r>
        <w:rPr>
          <w:rFonts w:ascii="Symbol" w:hAnsi="Symbol"/>
          <w:bCs/>
        </w:rPr>
        <w:t></w:t>
      </w:r>
      <w:r>
        <w:rPr>
          <w:bCs/>
        </w:rPr>
        <w:tab/>
        <w:t>Entschlüsselung;</w:t>
      </w:r>
      <w:r>
        <w:rPr>
          <w:bCs/>
        </w:rPr>
        <w:br/>
        <w:t>entspricht der Spalte „Bedeutung“ in der EMCS-Codeliste;</w:t>
      </w:r>
      <w:r>
        <w:rPr>
          <w:bCs/>
        </w:rPr>
        <w:br/>
        <w:t>ggf. auch leer.</w:t>
      </w:r>
    </w:p>
    <w:p w14:paraId="4C45E158" w14:textId="77777777" w:rsidR="00B3663B" w:rsidRDefault="00B3663B" w:rsidP="00B3663B">
      <w:pPr>
        <w:pStyle w:val="Text"/>
      </w:pPr>
      <w:r>
        <w:t xml:space="preserve">Zu beachten ist, dass alle Einträge einen Gültigkeitszeitraum aufweisen. Dieser bezieht sich auf den relevanten Zeitpunkt eines Vorgangs (i. d. R. definiert durch die Annahme). Es ist </w:t>
      </w:r>
      <w:proofErr w:type="gramStart"/>
      <w:r>
        <w:t>durchaus möglich</w:t>
      </w:r>
      <w:proofErr w:type="gramEnd"/>
      <w:r>
        <w:t>, dass mehrere Einträge mit gleicher Verschlüsselung in einer Codeliste existieren, dann aber mit unterschiedlichen Zeiträumen und relevanten Änderungen an anderer Stelle, z.B. bei der Bedeutung oder bei zusätzlichen Spalten.</w:t>
      </w:r>
      <w:r>
        <w:tab/>
      </w:r>
      <w:r>
        <w:br/>
        <w:t>Gültigkeitsdaten in der Zukunft können für An- und Abkündigungen von Codelisten-Einträgen verwendet werden.</w:t>
      </w:r>
    </w:p>
    <w:p w14:paraId="2FE2CF33" w14:textId="77777777" w:rsidR="00B3663B" w:rsidRDefault="00B3663B" w:rsidP="00B3663B">
      <w:pPr>
        <w:pStyle w:val="berschrift4"/>
        <w:tabs>
          <w:tab w:val="left" w:pos="864"/>
        </w:tabs>
      </w:pPr>
      <w:bookmarkStart w:id="16" w:name="_Toc94076420"/>
      <w:r>
        <w:t>Erläuterungen zu im Internet veröffentlichten Codelisten</w:t>
      </w:r>
      <w:bookmarkEnd w:id="16"/>
    </w:p>
    <w:p w14:paraId="2B33B663" w14:textId="77777777" w:rsidR="00B3663B" w:rsidRDefault="00B3663B" w:rsidP="00B3663B">
      <w:pPr>
        <w:pStyle w:val="Text"/>
      </w:pPr>
      <w:r>
        <w:t xml:space="preserve">Einige der in EMCS verwendeten Codelisten haben einen dynamischen Charakter. Von diesen ist grundsätzlich zu erwarten, dass sich ihr Inhalt im Laufe eines EMCS-Release ändern wird. Dies betrifft insbesondere die von der EU reservierten Codelisten (Kennbuchstabe „C“), die im Rahmen des europäischen IT-Verfahrens EMCS von ihr zentral verwaltet werden (Central Services / </w:t>
      </w:r>
      <w:r w:rsidRPr="00750093">
        <w:t>Reference</w:t>
      </w:r>
      <w:r>
        <w:t xml:space="preserve"> Data).</w:t>
      </w:r>
    </w:p>
    <w:p w14:paraId="2D476676" w14:textId="61554865" w:rsidR="009B5412" w:rsidRDefault="00B3663B" w:rsidP="00A13549">
      <w:pPr>
        <w:pStyle w:val="Text"/>
      </w:pPr>
      <w:r>
        <w:t xml:space="preserve">Diese Codelisten werden für EMCS in der EMCS-Codeliste nur namentlich spezifiziert. Die zulässigen Werte und deren Bedeutung sind im Internet unter </w:t>
      </w:r>
      <w:hyperlink r:id="rId24" w:history="1">
        <w:r w:rsidRPr="00C074F8">
          <w:rPr>
            <w:rStyle w:val="Hyperlink"/>
          </w:rPr>
          <w:t>www.zoll.de</w:t>
        </w:r>
      </w:hyperlink>
      <w:r>
        <w:t xml:space="preserve"> im Downloadbereich veröffentlicht. Diese aktuellen Stände werden auch in den Feldbeschreibungen der fachlichen Teile referenziert.</w:t>
      </w:r>
    </w:p>
    <w:p w14:paraId="3B88AADF" w14:textId="500D0153" w:rsidR="00244D99" w:rsidRDefault="00244D99" w:rsidP="00DE405C">
      <w:pPr>
        <w:pStyle w:val="berschrift3"/>
      </w:pPr>
      <w:bookmarkStart w:id="17" w:name="_Toc94076421"/>
      <w:r>
        <w:t>EMCS-Nachrichten</w:t>
      </w:r>
      <w:bookmarkEnd w:id="17"/>
    </w:p>
    <w:p w14:paraId="1DF8AEF0" w14:textId="5CB3BA69" w:rsidR="00244D99" w:rsidRDefault="00244D99" w:rsidP="00A13549">
      <w:pPr>
        <w:pStyle w:val="Text"/>
      </w:pPr>
      <w:r>
        <w:t>Das Unterverzeichnis Nachrichten enthält die Nachrichtenbeschreibungen von EMCS Release 2.5.</w:t>
      </w:r>
    </w:p>
    <w:p w14:paraId="51E6B63F" w14:textId="4B95BF29" w:rsidR="00244D99" w:rsidRDefault="00DE405C" w:rsidP="00DE405C">
      <w:pPr>
        <w:pStyle w:val="berschrift2"/>
        <w:jc w:val="both"/>
        <w:rPr>
          <w:bCs/>
        </w:rPr>
      </w:pPr>
      <w:bookmarkStart w:id="18" w:name="_Toc94076422"/>
      <w:r w:rsidRPr="00DE405C">
        <w:rPr>
          <w:bCs/>
        </w:rPr>
        <w:t>RTF</w:t>
      </w:r>
      <w:bookmarkEnd w:id="18"/>
    </w:p>
    <w:p w14:paraId="60A98EA6" w14:textId="0C603E05" w:rsidR="00DE405C" w:rsidRDefault="00DE405C" w:rsidP="00DE405C">
      <w:pPr>
        <w:pStyle w:val="Text"/>
      </w:pPr>
      <w:r>
        <w:t>Das Verzeichnis beinhaltet die RTF-Dokumente der RTF-Version.</w:t>
      </w:r>
    </w:p>
    <w:p w14:paraId="4AD374D7" w14:textId="32DE4AE7" w:rsidR="00DE405C" w:rsidRDefault="00DE405C" w:rsidP="00193426">
      <w:pPr>
        <w:pStyle w:val="Text"/>
      </w:pPr>
      <w:r>
        <w:t xml:space="preserve">Das Verzeichnis RTF ist nur in der </w:t>
      </w:r>
      <w:r w:rsidRPr="0094012D">
        <w:t>RTF-Version veröffentlicht</w:t>
      </w:r>
      <w:r>
        <w:t>.</w:t>
      </w:r>
    </w:p>
    <w:p w14:paraId="10603185" w14:textId="1F864EF2" w:rsidR="00770671" w:rsidRDefault="00193426" w:rsidP="00193426">
      <w:pPr>
        <w:pStyle w:val="berschrift3"/>
      </w:pPr>
      <w:bookmarkStart w:id="19" w:name="_Toc94076423"/>
      <w:r>
        <w:t>Dokument „</w:t>
      </w:r>
      <w:r w:rsidR="00770671">
        <w:t>EMCS Abkürzungen</w:t>
      </w:r>
      <w:r>
        <w:t>“</w:t>
      </w:r>
      <w:bookmarkEnd w:id="19"/>
    </w:p>
    <w:p w14:paraId="145B8F9B" w14:textId="69C555CF" w:rsidR="00DE405C" w:rsidRDefault="00770671" w:rsidP="00193426">
      <w:pPr>
        <w:pStyle w:val="Text"/>
      </w:pPr>
      <w:r>
        <w:t>Die Liste der Abkürzungen enthält die in der Teilnehmerschnittstelle von EMCS Release 2.</w:t>
      </w:r>
      <w:r w:rsidR="00193426">
        <w:t>5</w:t>
      </w:r>
      <w:r>
        <w:t xml:space="preserve"> verwendeten Abkürzungen.</w:t>
      </w:r>
    </w:p>
    <w:p w14:paraId="2F1BCCC3" w14:textId="77777777" w:rsidR="00193426" w:rsidRDefault="00193426" w:rsidP="00193426">
      <w:pPr>
        <w:pStyle w:val="Text"/>
      </w:pPr>
      <w:r>
        <w:t xml:space="preserve">Das Dokument dient als Abkürzungsverzeichnis für alle in den Dokumenten des IHB enthaltenen Abkürzungen und setzt sich </w:t>
      </w:r>
      <w:proofErr w:type="gramStart"/>
      <w:r>
        <w:t>aus folgenden</w:t>
      </w:r>
      <w:proofErr w:type="gramEnd"/>
      <w:r>
        <w:t xml:space="preserve"> einzelnen RTF-Dateien zusammen:</w:t>
      </w:r>
    </w:p>
    <w:p w14:paraId="588B174D" w14:textId="77777777" w:rsidR="00193426" w:rsidRDefault="00193426" w:rsidP="00193426">
      <w:pPr>
        <w:pStyle w:val="Text"/>
        <w:numPr>
          <w:ilvl w:val="0"/>
          <w:numId w:val="5"/>
        </w:numPr>
      </w:pPr>
      <w:proofErr w:type="spellStart"/>
      <w:r>
        <w:t>emcs_abkuerzungen_db</w:t>
      </w:r>
      <w:proofErr w:type="spellEnd"/>
      <w:r>
        <w:t xml:space="preserve"> </w:t>
      </w:r>
      <w:r>
        <w:tab/>
        <w:t>- Deckblatt</w:t>
      </w:r>
    </w:p>
    <w:p w14:paraId="6B09C33B" w14:textId="77777777" w:rsidR="00193426" w:rsidRDefault="00193426" w:rsidP="00193426">
      <w:pPr>
        <w:pStyle w:val="Text"/>
        <w:numPr>
          <w:ilvl w:val="0"/>
          <w:numId w:val="5"/>
        </w:numPr>
      </w:pPr>
      <w:proofErr w:type="spellStart"/>
      <w:r>
        <w:lastRenderedPageBreak/>
        <w:t>emcs_abkuerzungen</w:t>
      </w:r>
      <w:proofErr w:type="spellEnd"/>
      <w:r>
        <w:t xml:space="preserve"> _ci</w:t>
      </w:r>
      <w:r>
        <w:tab/>
        <w:t>- Inhaltsverzeichnis</w:t>
      </w:r>
    </w:p>
    <w:p w14:paraId="70939B9A" w14:textId="77777777" w:rsidR="00193426" w:rsidRDefault="00193426" w:rsidP="00193426">
      <w:pPr>
        <w:pStyle w:val="Text"/>
        <w:numPr>
          <w:ilvl w:val="0"/>
          <w:numId w:val="5"/>
        </w:numPr>
      </w:pPr>
      <w:proofErr w:type="spellStart"/>
      <w:r>
        <w:t>emcs_abkuerzungen</w:t>
      </w:r>
      <w:proofErr w:type="spellEnd"/>
      <w:r>
        <w:t xml:space="preserve"> _cl</w:t>
      </w:r>
      <w:r>
        <w:tab/>
        <w:t>- Wertelisten</w:t>
      </w:r>
    </w:p>
    <w:p w14:paraId="21E8220E" w14:textId="77777777" w:rsidR="00193426" w:rsidRDefault="00193426" w:rsidP="00193426">
      <w:pPr>
        <w:pStyle w:val="berschrift3"/>
        <w:tabs>
          <w:tab w:val="left" w:pos="720"/>
        </w:tabs>
      </w:pPr>
      <w:bookmarkStart w:id="20" w:name="_Toc94076424"/>
      <w:r>
        <w:t>Dokument „Änderungen“</w:t>
      </w:r>
      <w:bookmarkEnd w:id="20"/>
    </w:p>
    <w:p w14:paraId="616F3180" w14:textId="6CA4D918" w:rsidR="00193426" w:rsidRDefault="00193426" w:rsidP="00193426">
      <w:pPr>
        <w:pStyle w:val="Text"/>
      </w:pPr>
      <w:r>
        <w:t xml:space="preserve">Änderungen im </w:t>
      </w:r>
      <w:proofErr w:type="gramStart"/>
      <w:r>
        <w:t>IHB</w:t>
      </w:r>
      <w:proofErr w:type="gramEnd"/>
      <w:r>
        <w:t xml:space="preserve"> während eines EMCS-Release werden in Form von Berichtigungsschreiben veröffentlicht. Darin enthalten ist jeweils die Auflistung aller Änderungen, die im Laufe des EMCS-Release veröffentlicht wurden.  In der ersten Ausgabe des IHB zu einem Release werden die Änderungen zum Vorrelease in einer Änderungsliste aufgelistet.</w:t>
      </w:r>
    </w:p>
    <w:p w14:paraId="01CAE11B" w14:textId="77777777" w:rsidR="00193426" w:rsidRDefault="00193426" w:rsidP="00193426">
      <w:pPr>
        <w:pStyle w:val="Text"/>
      </w:pPr>
      <w:r>
        <w:t>Im RTF-Format werden die Berichtigungsschreiben in zwei Varianten veröffentlicht.  Neben einer nachrichtenorientierten Variante (Sortierkriterium: Fachlicher Nachrichtentyp) gibt es eine veranlassungsorientierte Variante (Sortierkriterium: Änderungsveranlassung).</w:t>
      </w:r>
    </w:p>
    <w:p w14:paraId="5F5F3E5E" w14:textId="77777777" w:rsidR="00193426" w:rsidRDefault="00193426" w:rsidP="00193426">
      <w:pPr>
        <w:pStyle w:val="berschrift3"/>
        <w:tabs>
          <w:tab w:val="left" w:pos="720"/>
        </w:tabs>
      </w:pPr>
      <w:bookmarkStart w:id="21" w:name="_Toc94076425"/>
      <w:r>
        <w:t>Dokument „EMCS-Codeliste“</w:t>
      </w:r>
      <w:bookmarkEnd w:id="21"/>
    </w:p>
    <w:p w14:paraId="63E88D5D" w14:textId="73FBB01F" w:rsidR="00193426" w:rsidRDefault="00193426" w:rsidP="00193426">
      <w:pPr>
        <w:pStyle w:val="Text"/>
      </w:pPr>
      <w:r>
        <w:t>Die EMCS-Codeliste enthält alle im IT-Verfahren EMCS benötigten Codes. Unterschieden wird dabei zwischen „Central Services Codes“ (C) und „</w:t>
      </w:r>
      <w:proofErr w:type="spellStart"/>
      <w:r>
        <w:t>Application</w:t>
      </w:r>
      <w:proofErr w:type="spellEnd"/>
      <w:r>
        <w:t xml:space="preserve"> Codes“ (A). Das Dokument stellt sich </w:t>
      </w:r>
      <w:proofErr w:type="gramStart"/>
      <w:r>
        <w:t>aus folgenden</w:t>
      </w:r>
      <w:proofErr w:type="gramEnd"/>
      <w:r>
        <w:t xml:space="preserve"> einzelnen RTF-Dateien zusammen:</w:t>
      </w:r>
    </w:p>
    <w:p w14:paraId="6B84143B" w14:textId="77777777" w:rsidR="00193426" w:rsidRDefault="00193426" w:rsidP="00193426">
      <w:pPr>
        <w:pStyle w:val="Text"/>
        <w:numPr>
          <w:ilvl w:val="0"/>
          <w:numId w:val="5"/>
        </w:numPr>
      </w:pPr>
      <w:proofErr w:type="spellStart"/>
      <w:r>
        <w:t>emcs_codierungen_db</w:t>
      </w:r>
      <w:proofErr w:type="spellEnd"/>
      <w:r>
        <w:t xml:space="preserve"> </w:t>
      </w:r>
      <w:r>
        <w:tab/>
        <w:t>- Deckblatt</w:t>
      </w:r>
    </w:p>
    <w:p w14:paraId="45090768" w14:textId="77777777" w:rsidR="00193426" w:rsidRDefault="00193426" w:rsidP="00193426">
      <w:pPr>
        <w:pStyle w:val="Text"/>
        <w:numPr>
          <w:ilvl w:val="0"/>
          <w:numId w:val="5"/>
        </w:numPr>
      </w:pPr>
      <w:proofErr w:type="spellStart"/>
      <w:r>
        <w:t>emcs_codierungen</w:t>
      </w:r>
      <w:proofErr w:type="spellEnd"/>
      <w:r>
        <w:t xml:space="preserve"> _ci</w:t>
      </w:r>
      <w:r>
        <w:tab/>
        <w:t>- Inhaltsverzeichnis</w:t>
      </w:r>
    </w:p>
    <w:p w14:paraId="6A37BAFD" w14:textId="5D203122" w:rsidR="00DE405C" w:rsidRDefault="00193426" w:rsidP="00DE405C">
      <w:pPr>
        <w:pStyle w:val="Text"/>
        <w:numPr>
          <w:ilvl w:val="0"/>
          <w:numId w:val="5"/>
        </w:numPr>
      </w:pPr>
      <w:proofErr w:type="spellStart"/>
      <w:r>
        <w:t>emcs_codierungen</w:t>
      </w:r>
      <w:proofErr w:type="spellEnd"/>
      <w:r>
        <w:t xml:space="preserve"> _cl</w:t>
      </w:r>
      <w:r>
        <w:tab/>
        <w:t>- Wertelisten</w:t>
      </w:r>
    </w:p>
    <w:p w14:paraId="7F20BEDC" w14:textId="4177B619" w:rsidR="00B3663B" w:rsidRDefault="00B3663B" w:rsidP="00B3663B">
      <w:pPr>
        <w:pStyle w:val="berschrift3"/>
      </w:pPr>
      <w:bookmarkStart w:id="22" w:name="_Toc94076426"/>
      <w:r>
        <w:t>Dokumente „Nachrichten“</w:t>
      </w:r>
      <w:bookmarkEnd w:id="22"/>
    </w:p>
    <w:p w14:paraId="162069BC" w14:textId="2FC04B97" w:rsidR="00B3663B" w:rsidRDefault="00B3663B" w:rsidP="00B3663B">
      <w:pPr>
        <w:pStyle w:val="Text"/>
        <w:spacing w:after="120"/>
      </w:pPr>
      <w:r>
        <w:t>Im Verzeichnis Nachrichten dieses IHB werden die Nachrichtentypen des IT-Verfahrens EMCS behandelt:</w:t>
      </w:r>
    </w:p>
    <w:tbl>
      <w:tblPr>
        <w:tblW w:w="9710" w:type="dxa"/>
        <w:tblInd w:w="70" w:type="dxa"/>
        <w:tblLayout w:type="fixed"/>
        <w:tblCellMar>
          <w:left w:w="70" w:type="dxa"/>
          <w:right w:w="70" w:type="dxa"/>
        </w:tblCellMar>
        <w:tblLook w:val="0000" w:firstRow="0" w:lastRow="0" w:firstColumn="0" w:lastColumn="0" w:noHBand="0" w:noVBand="0"/>
      </w:tblPr>
      <w:tblGrid>
        <w:gridCol w:w="1560"/>
        <w:gridCol w:w="3827"/>
        <w:gridCol w:w="4323"/>
      </w:tblGrid>
      <w:tr w:rsidR="00B3663B" w:rsidRPr="007334DE" w14:paraId="4DFF3B2C" w14:textId="77777777" w:rsidTr="0005377C">
        <w:tc>
          <w:tcPr>
            <w:tcW w:w="1560" w:type="dxa"/>
            <w:tcBorders>
              <w:top w:val="single" w:sz="4" w:space="0" w:color="000000"/>
              <w:left w:val="single" w:sz="4" w:space="0" w:color="000000"/>
              <w:bottom w:val="single" w:sz="4" w:space="0" w:color="000000"/>
            </w:tcBorders>
          </w:tcPr>
          <w:p w14:paraId="74851973" w14:textId="77777777" w:rsidR="00B3663B" w:rsidRDefault="00B3663B" w:rsidP="0005377C">
            <w:pPr>
              <w:pStyle w:val="Verzeichnis1"/>
              <w:tabs>
                <w:tab w:val="clear" w:pos="9638"/>
              </w:tabs>
              <w:snapToGrid w:val="0"/>
              <w:spacing w:before="60" w:after="60"/>
              <w:rPr>
                <w:rFonts w:cs="Arial"/>
                <w:szCs w:val="22"/>
                <w:lang w:val="en-GB"/>
              </w:rPr>
            </w:pPr>
            <w:r>
              <w:rPr>
                <w:rFonts w:cs="Arial"/>
                <w:szCs w:val="22"/>
                <w:lang w:val="en-GB"/>
              </w:rPr>
              <w:t>C_EAD_VAL</w:t>
            </w:r>
          </w:p>
        </w:tc>
        <w:tc>
          <w:tcPr>
            <w:tcW w:w="3827" w:type="dxa"/>
            <w:tcBorders>
              <w:top w:val="single" w:sz="4" w:space="0" w:color="000000"/>
              <w:left w:val="single" w:sz="4" w:space="0" w:color="000000"/>
              <w:bottom w:val="single" w:sz="4" w:space="0" w:color="000000"/>
            </w:tcBorders>
          </w:tcPr>
          <w:p w14:paraId="312E4DE9" w14:textId="77777777" w:rsidR="00B3663B" w:rsidRDefault="00B3663B" w:rsidP="0005377C">
            <w:pPr>
              <w:snapToGrid w:val="0"/>
              <w:spacing w:before="60" w:after="60"/>
              <w:rPr>
                <w:rFonts w:cs="Arial"/>
                <w:szCs w:val="22"/>
              </w:rPr>
            </w:pPr>
            <w:r>
              <w:rPr>
                <w:rFonts w:cs="Arial"/>
                <w:szCs w:val="22"/>
              </w:rPr>
              <w:t>Elektronisches Verwaltungsdokument (e-VD)</w:t>
            </w:r>
          </w:p>
        </w:tc>
        <w:tc>
          <w:tcPr>
            <w:tcW w:w="4323" w:type="dxa"/>
            <w:tcBorders>
              <w:top w:val="single" w:sz="4" w:space="0" w:color="000000"/>
              <w:left w:val="single" w:sz="4" w:space="0" w:color="000000"/>
              <w:bottom w:val="single" w:sz="4" w:space="0" w:color="000000"/>
              <w:right w:val="single" w:sz="4" w:space="0" w:color="000000"/>
            </w:tcBorders>
          </w:tcPr>
          <w:p w14:paraId="586FA44E" w14:textId="77777777" w:rsidR="00B3663B" w:rsidRDefault="00B3663B" w:rsidP="0005377C">
            <w:pPr>
              <w:snapToGrid w:val="0"/>
              <w:spacing w:before="60" w:after="60"/>
              <w:rPr>
                <w:rFonts w:cs="Arial"/>
                <w:szCs w:val="22"/>
                <w:lang w:val="en-GB"/>
              </w:rPr>
            </w:pPr>
            <w:r>
              <w:rPr>
                <w:rFonts w:cs="Arial"/>
                <w:szCs w:val="22"/>
                <w:lang w:val="en-GB"/>
              </w:rPr>
              <w:t>e-AD (Administrative accompanying document)</w:t>
            </w:r>
          </w:p>
        </w:tc>
      </w:tr>
      <w:tr w:rsidR="00B3663B" w14:paraId="0C05A03E" w14:textId="77777777" w:rsidTr="0005377C">
        <w:tc>
          <w:tcPr>
            <w:tcW w:w="1560" w:type="dxa"/>
            <w:tcBorders>
              <w:top w:val="single" w:sz="4" w:space="0" w:color="000000"/>
              <w:left w:val="single" w:sz="4" w:space="0" w:color="000000"/>
              <w:bottom w:val="single" w:sz="4" w:space="0" w:color="000000"/>
            </w:tcBorders>
          </w:tcPr>
          <w:p w14:paraId="538DE3F8" w14:textId="77777777" w:rsidR="00B3663B" w:rsidRDefault="00B3663B" w:rsidP="0005377C">
            <w:pPr>
              <w:snapToGrid w:val="0"/>
              <w:spacing w:before="60" w:after="60"/>
              <w:rPr>
                <w:rFonts w:cs="Arial"/>
                <w:szCs w:val="22"/>
              </w:rPr>
            </w:pPr>
            <w:r>
              <w:rPr>
                <w:rFonts w:cs="Arial"/>
                <w:szCs w:val="22"/>
              </w:rPr>
              <w:t>C_EXC_REM</w:t>
            </w:r>
          </w:p>
        </w:tc>
        <w:tc>
          <w:tcPr>
            <w:tcW w:w="3827" w:type="dxa"/>
            <w:tcBorders>
              <w:top w:val="single" w:sz="4" w:space="0" w:color="000000"/>
              <w:left w:val="single" w:sz="4" w:space="0" w:color="000000"/>
              <w:bottom w:val="single" w:sz="4" w:space="0" w:color="000000"/>
            </w:tcBorders>
          </w:tcPr>
          <w:p w14:paraId="056F8AE5" w14:textId="77777777" w:rsidR="00B3663B" w:rsidRDefault="00B3663B" w:rsidP="0005377C">
            <w:pPr>
              <w:snapToGrid w:val="0"/>
              <w:spacing w:before="60" w:after="60"/>
              <w:rPr>
                <w:rFonts w:cs="Arial"/>
                <w:szCs w:val="22"/>
              </w:rPr>
            </w:pPr>
            <w:r>
              <w:rPr>
                <w:rFonts w:cs="Arial"/>
                <w:szCs w:val="22"/>
              </w:rPr>
              <w:t>Erinnerungsmeldung</w:t>
            </w:r>
          </w:p>
        </w:tc>
        <w:tc>
          <w:tcPr>
            <w:tcW w:w="4323" w:type="dxa"/>
            <w:tcBorders>
              <w:top w:val="single" w:sz="4" w:space="0" w:color="000000"/>
              <w:left w:val="single" w:sz="4" w:space="0" w:color="000000"/>
              <w:bottom w:val="single" w:sz="4" w:space="0" w:color="000000"/>
              <w:right w:val="single" w:sz="4" w:space="0" w:color="000000"/>
            </w:tcBorders>
          </w:tcPr>
          <w:p w14:paraId="233038F4" w14:textId="77777777" w:rsidR="00B3663B" w:rsidRDefault="00B3663B" w:rsidP="0005377C">
            <w:pPr>
              <w:snapToGrid w:val="0"/>
              <w:spacing w:before="60" w:after="60"/>
              <w:rPr>
                <w:rFonts w:cs="Arial"/>
                <w:szCs w:val="22"/>
                <w:lang w:val="en-GB"/>
              </w:rPr>
            </w:pPr>
            <w:r>
              <w:rPr>
                <w:rFonts w:cs="Arial"/>
                <w:szCs w:val="22"/>
                <w:lang w:val="en-GB"/>
              </w:rPr>
              <w:t>Reminder message for excise movement</w:t>
            </w:r>
          </w:p>
        </w:tc>
      </w:tr>
      <w:tr w:rsidR="00B3663B" w14:paraId="02071A7D" w14:textId="77777777" w:rsidTr="0005377C">
        <w:tc>
          <w:tcPr>
            <w:tcW w:w="1560" w:type="dxa"/>
            <w:tcBorders>
              <w:top w:val="single" w:sz="4" w:space="0" w:color="000000"/>
              <w:left w:val="single" w:sz="4" w:space="0" w:color="000000"/>
              <w:bottom w:val="single" w:sz="4" w:space="0" w:color="000000"/>
            </w:tcBorders>
          </w:tcPr>
          <w:p w14:paraId="4EE11575" w14:textId="77777777" w:rsidR="00B3663B" w:rsidRDefault="00B3663B" w:rsidP="0005377C">
            <w:pPr>
              <w:pStyle w:val="Verzeichnis1"/>
              <w:tabs>
                <w:tab w:val="clear" w:pos="9638"/>
              </w:tabs>
              <w:snapToGrid w:val="0"/>
              <w:spacing w:before="60" w:after="60"/>
              <w:rPr>
                <w:rFonts w:cs="Arial"/>
                <w:szCs w:val="22"/>
                <w:lang w:val="en-GB"/>
              </w:rPr>
            </w:pPr>
            <w:r>
              <w:rPr>
                <w:rFonts w:cs="Arial"/>
                <w:szCs w:val="22"/>
                <w:lang w:val="en-GB"/>
              </w:rPr>
              <w:t>C_EAD_NOT</w:t>
            </w:r>
          </w:p>
        </w:tc>
        <w:tc>
          <w:tcPr>
            <w:tcW w:w="3827" w:type="dxa"/>
            <w:tcBorders>
              <w:top w:val="single" w:sz="4" w:space="0" w:color="000000"/>
              <w:left w:val="single" w:sz="4" w:space="0" w:color="000000"/>
              <w:bottom w:val="single" w:sz="4" w:space="0" w:color="000000"/>
            </w:tcBorders>
          </w:tcPr>
          <w:p w14:paraId="2C01066B" w14:textId="77777777" w:rsidR="00B3663B" w:rsidRDefault="00B3663B" w:rsidP="0005377C">
            <w:pPr>
              <w:snapToGrid w:val="0"/>
              <w:spacing w:before="60" w:after="60"/>
              <w:rPr>
                <w:rFonts w:cs="Arial"/>
                <w:szCs w:val="22"/>
              </w:rPr>
            </w:pPr>
            <w:r>
              <w:rPr>
                <w:rFonts w:cs="Arial"/>
                <w:szCs w:val="22"/>
              </w:rPr>
              <w:t>Meldung über umgeleitetes e-VD</w:t>
            </w:r>
          </w:p>
        </w:tc>
        <w:tc>
          <w:tcPr>
            <w:tcW w:w="4323" w:type="dxa"/>
            <w:tcBorders>
              <w:top w:val="single" w:sz="4" w:space="0" w:color="000000"/>
              <w:left w:val="single" w:sz="4" w:space="0" w:color="000000"/>
              <w:bottom w:val="single" w:sz="4" w:space="0" w:color="000000"/>
              <w:right w:val="single" w:sz="4" w:space="0" w:color="000000"/>
            </w:tcBorders>
          </w:tcPr>
          <w:p w14:paraId="3E5FF357" w14:textId="77777777" w:rsidR="00B3663B" w:rsidRDefault="00B3663B" w:rsidP="0005377C">
            <w:pPr>
              <w:snapToGrid w:val="0"/>
              <w:spacing w:before="60" w:after="60"/>
              <w:rPr>
                <w:rFonts w:cs="Arial"/>
                <w:szCs w:val="22"/>
                <w:lang w:val="en-GB"/>
              </w:rPr>
            </w:pPr>
            <w:r>
              <w:rPr>
                <w:rFonts w:cs="Arial"/>
                <w:szCs w:val="22"/>
                <w:lang w:val="en-GB"/>
              </w:rPr>
              <w:t>Notification of diverted e-AD</w:t>
            </w:r>
          </w:p>
        </w:tc>
      </w:tr>
      <w:tr w:rsidR="00B3663B" w14:paraId="61211A78" w14:textId="77777777" w:rsidTr="0005377C">
        <w:tc>
          <w:tcPr>
            <w:tcW w:w="1560" w:type="dxa"/>
            <w:tcBorders>
              <w:top w:val="single" w:sz="4" w:space="0" w:color="000000"/>
              <w:left w:val="single" w:sz="4" w:space="0" w:color="000000"/>
              <w:bottom w:val="single" w:sz="4" w:space="0" w:color="000000"/>
            </w:tcBorders>
          </w:tcPr>
          <w:p w14:paraId="658FE4A1" w14:textId="77777777" w:rsidR="00B3663B" w:rsidRDefault="00B3663B" w:rsidP="0005377C">
            <w:pPr>
              <w:snapToGrid w:val="0"/>
              <w:spacing w:before="60" w:after="60"/>
              <w:rPr>
                <w:rFonts w:cs="Arial"/>
                <w:szCs w:val="22"/>
                <w:lang w:val="en-GB"/>
              </w:rPr>
            </w:pPr>
            <w:r>
              <w:rPr>
                <w:rFonts w:cs="Arial"/>
                <w:szCs w:val="22"/>
                <w:lang w:val="en-GB"/>
              </w:rPr>
              <w:t>C_STP_NOT</w:t>
            </w:r>
          </w:p>
        </w:tc>
        <w:tc>
          <w:tcPr>
            <w:tcW w:w="3827" w:type="dxa"/>
            <w:tcBorders>
              <w:top w:val="single" w:sz="4" w:space="0" w:color="000000"/>
              <w:left w:val="single" w:sz="4" w:space="0" w:color="000000"/>
              <w:bottom w:val="single" w:sz="4" w:space="0" w:color="000000"/>
            </w:tcBorders>
          </w:tcPr>
          <w:p w14:paraId="5C42EFAC" w14:textId="77777777" w:rsidR="00B3663B" w:rsidRDefault="00B3663B" w:rsidP="0005377C">
            <w:pPr>
              <w:snapToGrid w:val="0"/>
              <w:spacing w:before="60" w:after="60"/>
              <w:rPr>
                <w:rFonts w:cs="Arial"/>
                <w:szCs w:val="22"/>
              </w:rPr>
            </w:pPr>
            <w:r>
              <w:rPr>
                <w:rFonts w:cs="Arial"/>
                <w:szCs w:val="22"/>
              </w:rPr>
              <w:t>Abbruch der Beförderung</w:t>
            </w:r>
          </w:p>
        </w:tc>
        <w:tc>
          <w:tcPr>
            <w:tcW w:w="4323" w:type="dxa"/>
            <w:tcBorders>
              <w:top w:val="single" w:sz="4" w:space="0" w:color="000000"/>
              <w:left w:val="single" w:sz="4" w:space="0" w:color="000000"/>
              <w:bottom w:val="single" w:sz="4" w:space="0" w:color="000000"/>
              <w:right w:val="single" w:sz="4" w:space="0" w:color="000000"/>
            </w:tcBorders>
          </w:tcPr>
          <w:p w14:paraId="0EF17BA5" w14:textId="77777777" w:rsidR="00B3663B" w:rsidRDefault="00B3663B" w:rsidP="0005377C">
            <w:pPr>
              <w:snapToGrid w:val="0"/>
              <w:spacing w:before="60" w:after="60"/>
              <w:rPr>
                <w:rFonts w:cs="Arial"/>
                <w:szCs w:val="22"/>
                <w:lang w:val="en-GB"/>
              </w:rPr>
            </w:pPr>
            <w:r>
              <w:rPr>
                <w:rFonts w:cs="Arial"/>
                <w:szCs w:val="22"/>
                <w:lang w:val="en-GB"/>
              </w:rPr>
              <w:t>Interruption of movement</w:t>
            </w:r>
          </w:p>
        </w:tc>
      </w:tr>
      <w:tr w:rsidR="00B3663B" w14:paraId="5D55AF75" w14:textId="77777777" w:rsidTr="0005377C">
        <w:tc>
          <w:tcPr>
            <w:tcW w:w="1560" w:type="dxa"/>
            <w:tcBorders>
              <w:top w:val="single" w:sz="4" w:space="0" w:color="000000"/>
              <w:left w:val="single" w:sz="4" w:space="0" w:color="000000"/>
              <w:bottom w:val="single" w:sz="4" w:space="0" w:color="000000"/>
            </w:tcBorders>
          </w:tcPr>
          <w:p w14:paraId="4E0149E8" w14:textId="77777777" w:rsidR="00B3663B" w:rsidRPr="00074227" w:rsidRDefault="00B3663B" w:rsidP="0005377C">
            <w:pPr>
              <w:snapToGrid w:val="0"/>
              <w:spacing w:before="60" w:after="60"/>
              <w:rPr>
                <w:rFonts w:cs="Arial"/>
                <w:szCs w:val="22"/>
                <w:lang w:val="en-GB"/>
              </w:rPr>
            </w:pPr>
            <w:r>
              <w:rPr>
                <w:rFonts w:cs="Arial"/>
                <w:szCs w:val="22"/>
                <w:lang w:val="en-GB"/>
              </w:rPr>
              <w:t>C_CAN_DAT</w:t>
            </w:r>
          </w:p>
        </w:tc>
        <w:tc>
          <w:tcPr>
            <w:tcW w:w="3827" w:type="dxa"/>
            <w:tcBorders>
              <w:top w:val="single" w:sz="4" w:space="0" w:color="000000"/>
              <w:left w:val="single" w:sz="4" w:space="0" w:color="000000"/>
              <w:bottom w:val="single" w:sz="4" w:space="0" w:color="000000"/>
            </w:tcBorders>
          </w:tcPr>
          <w:p w14:paraId="227D1ABB" w14:textId="77777777" w:rsidR="00B3663B" w:rsidRPr="00074227" w:rsidRDefault="00B3663B" w:rsidP="0005377C">
            <w:pPr>
              <w:snapToGrid w:val="0"/>
              <w:spacing w:before="60" w:after="60"/>
              <w:rPr>
                <w:rFonts w:cs="Arial"/>
                <w:szCs w:val="22"/>
              </w:rPr>
            </w:pPr>
            <w:r>
              <w:rPr>
                <w:rFonts w:cs="Arial"/>
                <w:szCs w:val="22"/>
              </w:rPr>
              <w:t>Annullier</w:t>
            </w:r>
            <w:r w:rsidRPr="00074227">
              <w:rPr>
                <w:rFonts w:cs="Arial"/>
                <w:szCs w:val="22"/>
              </w:rPr>
              <w:t>ung e-VD</w:t>
            </w:r>
          </w:p>
        </w:tc>
        <w:tc>
          <w:tcPr>
            <w:tcW w:w="4323" w:type="dxa"/>
            <w:tcBorders>
              <w:top w:val="single" w:sz="4" w:space="0" w:color="000000"/>
              <w:left w:val="single" w:sz="4" w:space="0" w:color="000000"/>
              <w:bottom w:val="single" w:sz="4" w:space="0" w:color="000000"/>
              <w:right w:val="single" w:sz="4" w:space="0" w:color="000000"/>
            </w:tcBorders>
          </w:tcPr>
          <w:p w14:paraId="34773C6B" w14:textId="77777777" w:rsidR="00B3663B" w:rsidRDefault="00B3663B" w:rsidP="0005377C">
            <w:pPr>
              <w:snapToGrid w:val="0"/>
              <w:spacing w:before="60" w:after="60"/>
              <w:rPr>
                <w:rFonts w:cs="Arial"/>
                <w:szCs w:val="22"/>
                <w:lang w:val="en-GB"/>
              </w:rPr>
            </w:pPr>
            <w:r>
              <w:rPr>
                <w:rFonts w:cs="Arial"/>
                <w:szCs w:val="22"/>
                <w:lang w:val="en-GB"/>
              </w:rPr>
              <w:t>Cancellation of an e-AD</w:t>
            </w:r>
          </w:p>
        </w:tc>
      </w:tr>
      <w:tr w:rsidR="00B3663B" w14:paraId="509B94F9" w14:textId="77777777" w:rsidTr="0005377C">
        <w:tc>
          <w:tcPr>
            <w:tcW w:w="1560" w:type="dxa"/>
            <w:tcBorders>
              <w:top w:val="single" w:sz="4" w:space="0" w:color="000000"/>
              <w:left w:val="single" w:sz="4" w:space="0" w:color="000000"/>
              <w:bottom w:val="single" w:sz="4" w:space="0" w:color="000000"/>
            </w:tcBorders>
          </w:tcPr>
          <w:p w14:paraId="3B390C7F" w14:textId="77777777" w:rsidR="00B3663B" w:rsidRDefault="00B3663B" w:rsidP="0005377C">
            <w:pPr>
              <w:pStyle w:val="Verzeichnis1"/>
              <w:tabs>
                <w:tab w:val="clear" w:pos="9638"/>
              </w:tabs>
              <w:snapToGrid w:val="0"/>
              <w:spacing w:before="60" w:after="60"/>
              <w:rPr>
                <w:rFonts w:cs="Arial"/>
                <w:szCs w:val="22"/>
                <w:lang w:val="en-GB"/>
              </w:rPr>
            </w:pPr>
            <w:r>
              <w:rPr>
                <w:rFonts w:cs="Arial"/>
                <w:szCs w:val="22"/>
                <w:lang w:val="en-GB"/>
              </w:rPr>
              <w:t>C_UPD_DAT</w:t>
            </w:r>
          </w:p>
        </w:tc>
        <w:tc>
          <w:tcPr>
            <w:tcW w:w="3827" w:type="dxa"/>
            <w:tcBorders>
              <w:top w:val="single" w:sz="4" w:space="0" w:color="000000"/>
              <w:left w:val="single" w:sz="4" w:space="0" w:color="000000"/>
              <w:bottom w:val="single" w:sz="4" w:space="0" w:color="000000"/>
            </w:tcBorders>
          </w:tcPr>
          <w:p w14:paraId="16A13AAF" w14:textId="77777777" w:rsidR="00B3663B" w:rsidRDefault="00B3663B" w:rsidP="0005377C">
            <w:pPr>
              <w:snapToGrid w:val="0"/>
              <w:spacing w:before="60" w:after="60"/>
              <w:rPr>
                <w:rFonts w:cs="Arial"/>
                <w:szCs w:val="22"/>
              </w:rPr>
            </w:pPr>
            <w:r>
              <w:rPr>
                <w:rFonts w:cs="Arial"/>
                <w:szCs w:val="22"/>
              </w:rPr>
              <w:t>Änderung des Bestimmungsorts</w:t>
            </w:r>
          </w:p>
        </w:tc>
        <w:tc>
          <w:tcPr>
            <w:tcW w:w="4323" w:type="dxa"/>
            <w:tcBorders>
              <w:top w:val="single" w:sz="4" w:space="0" w:color="000000"/>
              <w:left w:val="single" w:sz="4" w:space="0" w:color="000000"/>
              <w:bottom w:val="single" w:sz="4" w:space="0" w:color="000000"/>
              <w:right w:val="single" w:sz="4" w:space="0" w:color="000000"/>
            </w:tcBorders>
          </w:tcPr>
          <w:p w14:paraId="4254F72F" w14:textId="77777777" w:rsidR="00B3663B" w:rsidRDefault="00B3663B" w:rsidP="0005377C">
            <w:pPr>
              <w:snapToGrid w:val="0"/>
              <w:spacing w:before="60" w:after="60"/>
              <w:rPr>
                <w:rFonts w:cs="Arial"/>
                <w:szCs w:val="22"/>
              </w:rPr>
            </w:pPr>
            <w:r>
              <w:rPr>
                <w:rFonts w:cs="Arial"/>
                <w:szCs w:val="22"/>
              </w:rPr>
              <w:t xml:space="preserve">Change </w:t>
            </w:r>
            <w:proofErr w:type="spellStart"/>
            <w:r>
              <w:rPr>
                <w:rFonts w:cs="Arial"/>
                <w:szCs w:val="22"/>
              </w:rPr>
              <w:t>of</w:t>
            </w:r>
            <w:proofErr w:type="spellEnd"/>
            <w:r>
              <w:rPr>
                <w:rFonts w:cs="Arial"/>
                <w:szCs w:val="22"/>
              </w:rPr>
              <w:t xml:space="preserve"> </w:t>
            </w:r>
            <w:r w:rsidRPr="00074227">
              <w:rPr>
                <w:rFonts w:cs="Arial"/>
                <w:szCs w:val="22"/>
                <w:lang w:val="en-GB"/>
              </w:rPr>
              <w:t>destination</w:t>
            </w:r>
          </w:p>
        </w:tc>
      </w:tr>
      <w:tr w:rsidR="00B3663B" w14:paraId="27410EBD" w14:textId="77777777" w:rsidTr="0005377C">
        <w:tc>
          <w:tcPr>
            <w:tcW w:w="1560" w:type="dxa"/>
            <w:tcBorders>
              <w:top w:val="single" w:sz="4" w:space="0" w:color="000000"/>
              <w:left w:val="single" w:sz="4" w:space="0" w:color="000000"/>
              <w:bottom w:val="single" w:sz="4" w:space="0" w:color="000000"/>
            </w:tcBorders>
          </w:tcPr>
          <w:p w14:paraId="7BAEF88F" w14:textId="77777777" w:rsidR="00B3663B" w:rsidRDefault="00B3663B" w:rsidP="0005377C">
            <w:pPr>
              <w:snapToGrid w:val="0"/>
              <w:spacing w:before="60" w:after="60"/>
              <w:rPr>
                <w:rFonts w:cs="Arial"/>
                <w:szCs w:val="22"/>
                <w:lang w:val="en-GB"/>
              </w:rPr>
            </w:pPr>
            <w:r>
              <w:rPr>
                <w:rFonts w:cs="Arial"/>
                <w:szCs w:val="22"/>
                <w:lang w:val="en-GB"/>
              </w:rPr>
              <w:t>N_EAD_SUB</w:t>
            </w:r>
          </w:p>
        </w:tc>
        <w:tc>
          <w:tcPr>
            <w:tcW w:w="3827" w:type="dxa"/>
            <w:tcBorders>
              <w:top w:val="single" w:sz="4" w:space="0" w:color="000000"/>
              <w:left w:val="single" w:sz="4" w:space="0" w:color="000000"/>
              <w:bottom w:val="single" w:sz="4" w:space="0" w:color="000000"/>
            </w:tcBorders>
          </w:tcPr>
          <w:p w14:paraId="02827991" w14:textId="77777777" w:rsidR="00B3663B" w:rsidRDefault="00B3663B" w:rsidP="0005377C">
            <w:pPr>
              <w:snapToGrid w:val="0"/>
              <w:spacing w:before="60" w:after="60"/>
              <w:rPr>
                <w:rFonts w:cs="Arial"/>
                <w:szCs w:val="22"/>
              </w:rPr>
            </w:pPr>
            <w:r>
              <w:rPr>
                <w:rFonts w:cs="Arial"/>
                <w:szCs w:val="22"/>
              </w:rPr>
              <w:t>Entwurf e-VD</w:t>
            </w:r>
          </w:p>
        </w:tc>
        <w:tc>
          <w:tcPr>
            <w:tcW w:w="4323" w:type="dxa"/>
            <w:tcBorders>
              <w:top w:val="single" w:sz="4" w:space="0" w:color="000000"/>
              <w:left w:val="single" w:sz="4" w:space="0" w:color="000000"/>
              <w:bottom w:val="single" w:sz="4" w:space="0" w:color="000000"/>
              <w:right w:val="single" w:sz="4" w:space="0" w:color="000000"/>
            </w:tcBorders>
          </w:tcPr>
          <w:p w14:paraId="627E6DA4" w14:textId="77777777" w:rsidR="00B3663B" w:rsidRDefault="00B3663B" w:rsidP="0005377C">
            <w:pPr>
              <w:snapToGrid w:val="0"/>
              <w:spacing w:before="60" w:after="60"/>
              <w:rPr>
                <w:rFonts w:cs="Arial"/>
                <w:szCs w:val="22"/>
                <w:lang w:val="en-GB"/>
              </w:rPr>
            </w:pPr>
            <w:r>
              <w:rPr>
                <w:rFonts w:cs="Arial"/>
                <w:szCs w:val="22"/>
                <w:lang w:val="en-GB"/>
              </w:rPr>
              <w:t>Submitted draft of e-AD</w:t>
            </w:r>
          </w:p>
        </w:tc>
      </w:tr>
      <w:tr w:rsidR="00B3663B" w14:paraId="35212943" w14:textId="77777777" w:rsidTr="0005377C">
        <w:tc>
          <w:tcPr>
            <w:tcW w:w="1560" w:type="dxa"/>
            <w:tcBorders>
              <w:top w:val="single" w:sz="4" w:space="0" w:color="000000"/>
              <w:left w:val="single" w:sz="4" w:space="0" w:color="000000"/>
              <w:bottom w:val="single" w:sz="4" w:space="0" w:color="000000"/>
            </w:tcBorders>
          </w:tcPr>
          <w:p w14:paraId="05DF3132" w14:textId="77777777" w:rsidR="00B3663B" w:rsidRDefault="00B3663B" w:rsidP="0005377C">
            <w:pPr>
              <w:snapToGrid w:val="0"/>
              <w:spacing w:before="60" w:after="60"/>
              <w:rPr>
                <w:rFonts w:cs="Arial"/>
                <w:szCs w:val="22"/>
                <w:lang w:val="it-IT"/>
              </w:rPr>
            </w:pPr>
            <w:r>
              <w:rPr>
                <w:rFonts w:cs="Arial"/>
                <w:szCs w:val="22"/>
                <w:lang w:val="it-IT"/>
              </w:rPr>
              <w:t>C_DEL_DAT</w:t>
            </w:r>
          </w:p>
        </w:tc>
        <w:tc>
          <w:tcPr>
            <w:tcW w:w="3827" w:type="dxa"/>
            <w:tcBorders>
              <w:top w:val="single" w:sz="4" w:space="0" w:color="000000"/>
              <w:left w:val="single" w:sz="4" w:space="0" w:color="000000"/>
              <w:bottom w:val="single" w:sz="4" w:space="0" w:color="000000"/>
            </w:tcBorders>
          </w:tcPr>
          <w:p w14:paraId="5E6EF80B" w14:textId="77777777" w:rsidR="00B3663B" w:rsidRPr="00074227" w:rsidRDefault="00B3663B" w:rsidP="0005377C">
            <w:pPr>
              <w:snapToGrid w:val="0"/>
              <w:spacing w:before="60" w:after="60"/>
              <w:rPr>
                <w:rFonts w:cs="Arial"/>
                <w:szCs w:val="22"/>
              </w:rPr>
            </w:pPr>
            <w:r w:rsidRPr="00074227">
              <w:rPr>
                <w:rFonts w:cs="Arial"/>
                <w:szCs w:val="22"/>
              </w:rPr>
              <w:t>Eingangsmeldung</w:t>
            </w:r>
          </w:p>
        </w:tc>
        <w:tc>
          <w:tcPr>
            <w:tcW w:w="4323" w:type="dxa"/>
            <w:tcBorders>
              <w:top w:val="single" w:sz="4" w:space="0" w:color="000000"/>
              <w:left w:val="single" w:sz="4" w:space="0" w:color="000000"/>
              <w:bottom w:val="single" w:sz="4" w:space="0" w:color="000000"/>
              <w:right w:val="single" w:sz="4" w:space="0" w:color="000000"/>
            </w:tcBorders>
          </w:tcPr>
          <w:p w14:paraId="622EB6A1" w14:textId="77777777" w:rsidR="00B3663B" w:rsidRDefault="00B3663B" w:rsidP="0005377C">
            <w:pPr>
              <w:snapToGrid w:val="0"/>
              <w:spacing w:before="60" w:after="60"/>
              <w:rPr>
                <w:rFonts w:cs="Arial"/>
                <w:szCs w:val="22"/>
                <w:lang w:val="en-GB"/>
              </w:rPr>
            </w:pPr>
            <w:r>
              <w:rPr>
                <w:rFonts w:cs="Arial"/>
                <w:szCs w:val="22"/>
                <w:lang w:val="en-GB"/>
              </w:rPr>
              <w:t>Accepted or rejected report of receipt</w:t>
            </w:r>
          </w:p>
        </w:tc>
      </w:tr>
      <w:tr w:rsidR="00B3663B" w14:paraId="3FA118AB" w14:textId="77777777" w:rsidTr="0005377C">
        <w:tc>
          <w:tcPr>
            <w:tcW w:w="1560" w:type="dxa"/>
            <w:tcBorders>
              <w:top w:val="single" w:sz="4" w:space="0" w:color="000000"/>
              <w:left w:val="single" w:sz="4" w:space="0" w:color="000000"/>
              <w:bottom w:val="single" w:sz="4" w:space="0" w:color="000000"/>
            </w:tcBorders>
          </w:tcPr>
          <w:p w14:paraId="5438C2F5" w14:textId="77777777" w:rsidR="00B3663B" w:rsidRDefault="00B3663B" w:rsidP="0005377C">
            <w:pPr>
              <w:snapToGrid w:val="0"/>
              <w:spacing w:before="60" w:after="60"/>
              <w:rPr>
                <w:rFonts w:cs="Arial"/>
                <w:szCs w:val="22"/>
                <w:lang w:val="en-GB"/>
              </w:rPr>
            </w:pPr>
            <w:r>
              <w:rPr>
                <w:rFonts w:cs="Arial"/>
                <w:szCs w:val="22"/>
                <w:lang w:val="en-GB"/>
              </w:rPr>
              <w:t>C_REJ_DAT</w:t>
            </w:r>
          </w:p>
        </w:tc>
        <w:tc>
          <w:tcPr>
            <w:tcW w:w="3827" w:type="dxa"/>
            <w:tcBorders>
              <w:top w:val="single" w:sz="4" w:space="0" w:color="000000"/>
              <w:left w:val="single" w:sz="4" w:space="0" w:color="000000"/>
              <w:bottom w:val="single" w:sz="4" w:space="0" w:color="000000"/>
            </w:tcBorders>
          </w:tcPr>
          <w:p w14:paraId="209C261E" w14:textId="77777777" w:rsidR="00B3663B" w:rsidRPr="00074227" w:rsidRDefault="00B3663B" w:rsidP="0005377C">
            <w:pPr>
              <w:snapToGrid w:val="0"/>
              <w:spacing w:before="60" w:after="60"/>
              <w:rPr>
                <w:rFonts w:cs="Arial"/>
                <w:szCs w:val="22"/>
              </w:rPr>
            </w:pPr>
            <w:r>
              <w:rPr>
                <w:rFonts w:cs="Arial"/>
                <w:szCs w:val="22"/>
              </w:rPr>
              <w:t>Warnung/Ablehnung vor Empfang</w:t>
            </w:r>
          </w:p>
        </w:tc>
        <w:tc>
          <w:tcPr>
            <w:tcW w:w="4323" w:type="dxa"/>
            <w:tcBorders>
              <w:top w:val="single" w:sz="4" w:space="0" w:color="000000"/>
              <w:left w:val="single" w:sz="4" w:space="0" w:color="000000"/>
              <w:bottom w:val="single" w:sz="4" w:space="0" w:color="000000"/>
              <w:right w:val="single" w:sz="4" w:space="0" w:color="000000"/>
            </w:tcBorders>
          </w:tcPr>
          <w:p w14:paraId="216F2311" w14:textId="77777777" w:rsidR="00B3663B" w:rsidRPr="00074227" w:rsidRDefault="00B3663B" w:rsidP="0005377C">
            <w:pPr>
              <w:snapToGrid w:val="0"/>
              <w:spacing w:before="60" w:after="60"/>
              <w:rPr>
                <w:rFonts w:cs="Arial"/>
                <w:szCs w:val="22"/>
                <w:lang w:val="en-GB"/>
              </w:rPr>
            </w:pPr>
            <w:r>
              <w:rPr>
                <w:rFonts w:cs="Arial"/>
                <w:szCs w:val="22"/>
                <w:lang w:val="en-GB"/>
              </w:rPr>
              <w:t>Alert or rejection of an e-AD</w:t>
            </w:r>
          </w:p>
        </w:tc>
      </w:tr>
      <w:tr w:rsidR="00B3663B" w14:paraId="6798CFB6" w14:textId="77777777" w:rsidTr="0005377C">
        <w:tc>
          <w:tcPr>
            <w:tcW w:w="1560" w:type="dxa"/>
            <w:tcBorders>
              <w:top w:val="single" w:sz="4" w:space="0" w:color="000000"/>
              <w:left w:val="single" w:sz="4" w:space="0" w:color="000000"/>
              <w:bottom w:val="single" w:sz="4" w:space="0" w:color="000000"/>
            </w:tcBorders>
          </w:tcPr>
          <w:p w14:paraId="223C3BA1" w14:textId="77777777" w:rsidR="00B3663B" w:rsidRDefault="00B3663B" w:rsidP="0005377C">
            <w:pPr>
              <w:snapToGrid w:val="0"/>
              <w:spacing w:before="60" w:after="60"/>
              <w:rPr>
                <w:rFonts w:cs="Arial"/>
                <w:szCs w:val="22"/>
                <w:lang w:val="en-GB"/>
              </w:rPr>
            </w:pPr>
            <w:r>
              <w:rPr>
                <w:rFonts w:cs="Arial"/>
                <w:szCs w:val="22"/>
                <w:lang w:val="en-GB"/>
              </w:rPr>
              <w:t>E_SPL_SUB</w:t>
            </w:r>
          </w:p>
        </w:tc>
        <w:tc>
          <w:tcPr>
            <w:tcW w:w="3827" w:type="dxa"/>
            <w:tcBorders>
              <w:top w:val="single" w:sz="4" w:space="0" w:color="000000"/>
              <w:left w:val="single" w:sz="4" w:space="0" w:color="000000"/>
              <w:bottom w:val="single" w:sz="4" w:space="0" w:color="000000"/>
            </w:tcBorders>
          </w:tcPr>
          <w:p w14:paraId="7BC84B5A" w14:textId="77777777" w:rsidR="00B3663B" w:rsidRPr="00074227" w:rsidRDefault="00B3663B" w:rsidP="0005377C">
            <w:pPr>
              <w:snapToGrid w:val="0"/>
              <w:spacing w:before="60" w:after="60"/>
              <w:rPr>
                <w:rFonts w:cs="Arial"/>
                <w:szCs w:val="22"/>
              </w:rPr>
            </w:pPr>
            <w:r>
              <w:rPr>
                <w:rFonts w:cs="Arial"/>
                <w:szCs w:val="22"/>
              </w:rPr>
              <w:t>Aufteilungsmitteilung</w:t>
            </w:r>
          </w:p>
        </w:tc>
        <w:tc>
          <w:tcPr>
            <w:tcW w:w="4323" w:type="dxa"/>
            <w:tcBorders>
              <w:top w:val="single" w:sz="4" w:space="0" w:color="000000"/>
              <w:left w:val="single" w:sz="4" w:space="0" w:color="000000"/>
              <w:bottom w:val="single" w:sz="4" w:space="0" w:color="000000"/>
              <w:right w:val="single" w:sz="4" w:space="0" w:color="000000"/>
            </w:tcBorders>
          </w:tcPr>
          <w:p w14:paraId="4DFFC0EB" w14:textId="77777777" w:rsidR="00B3663B" w:rsidRPr="00074227" w:rsidRDefault="00B3663B" w:rsidP="0005377C">
            <w:pPr>
              <w:snapToGrid w:val="0"/>
              <w:spacing w:before="60" w:after="60"/>
              <w:rPr>
                <w:rFonts w:cs="Arial"/>
                <w:szCs w:val="22"/>
                <w:lang w:val="en-GB"/>
              </w:rPr>
            </w:pPr>
            <w:r>
              <w:rPr>
                <w:rFonts w:cs="Arial"/>
                <w:szCs w:val="22"/>
                <w:lang w:val="en-GB"/>
              </w:rPr>
              <w:t>Submitted draft of splitting operation</w:t>
            </w:r>
          </w:p>
        </w:tc>
      </w:tr>
      <w:tr w:rsidR="00B3663B" w14:paraId="7D75E245" w14:textId="77777777" w:rsidTr="0005377C">
        <w:tc>
          <w:tcPr>
            <w:tcW w:w="1560" w:type="dxa"/>
            <w:tcBorders>
              <w:top w:val="single" w:sz="4" w:space="0" w:color="000000"/>
              <w:left w:val="single" w:sz="4" w:space="0" w:color="000000"/>
              <w:bottom w:val="single" w:sz="4" w:space="0" w:color="000000"/>
            </w:tcBorders>
          </w:tcPr>
          <w:p w14:paraId="6C6558E0" w14:textId="77777777" w:rsidR="00B3663B" w:rsidRDefault="00B3663B" w:rsidP="0005377C">
            <w:pPr>
              <w:snapToGrid w:val="0"/>
              <w:spacing w:before="60" w:after="60"/>
              <w:rPr>
                <w:rFonts w:cs="Arial"/>
                <w:szCs w:val="22"/>
                <w:lang w:val="en-GB"/>
              </w:rPr>
            </w:pPr>
            <w:r>
              <w:rPr>
                <w:rFonts w:cs="Arial"/>
                <w:szCs w:val="22"/>
                <w:lang w:val="en-GB"/>
              </w:rPr>
              <w:t>C_EXP_NOT</w:t>
            </w:r>
          </w:p>
        </w:tc>
        <w:tc>
          <w:tcPr>
            <w:tcW w:w="3827" w:type="dxa"/>
            <w:tcBorders>
              <w:top w:val="single" w:sz="4" w:space="0" w:color="000000"/>
              <w:left w:val="single" w:sz="4" w:space="0" w:color="000000"/>
              <w:bottom w:val="single" w:sz="4" w:space="0" w:color="000000"/>
            </w:tcBorders>
          </w:tcPr>
          <w:p w14:paraId="070F6876" w14:textId="77777777" w:rsidR="00B3663B" w:rsidRPr="00074227" w:rsidRDefault="00B3663B" w:rsidP="0005377C">
            <w:pPr>
              <w:snapToGrid w:val="0"/>
              <w:spacing w:before="60" w:after="60"/>
              <w:rPr>
                <w:rFonts w:cs="Arial"/>
                <w:szCs w:val="22"/>
              </w:rPr>
            </w:pPr>
            <w:r w:rsidRPr="00074227">
              <w:rPr>
                <w:rFonts w:cs="Arial"/>
                <w:szCs w:val="22"/>
              </w:rPr>
              <w:t>Meldung über zugelassene Ausfuhr</w:t>
            </w:r>
          </w:p>
        </w:tc>
        <w:tc>
          <w:tcPr>
            <w:tcW w:w="4323" w:type="dxa"/>
            <w:tcBorders>
              <w:top w:val="single" w:sz="4" w:space="0" w:color="000000"/>
              <w:left w:val="single" w:sz="4" w:space="0" w:color="000000"/>
              <w:bottom w:val="single" w:sz="4" w:space="0" w:color="000000"/>
              <w:right w:val="single" w:sz="4" w:space="0" w:color="000000"/>
            </w:tcBorders>
          </w:tcPr>
          <w:p w14:paraId="75273DAC" w14:textId="77777777" w:rsidR="00B3663B" w:rsidRPr="00074227" w:rsidRDefault="00B3663B" w:rsidP="0005377C">
            <w:pPr>
              <w:snapToGrid w:val="0"/>
              <w:spacing w:before="60" w:after="60"/>
              <w:rPr>
                <w:rFonts w:cs="Arial"/>
                <w:szCs w:val="22"/>
                <w:lang w:val="en-GB"/>
              </w:rPr>
            </w:pPr>
            <w:r w:rsidRPr="00074227">
              <w:rPr>
                <w:rFonts w:cs="Arial"/>
                <w:szCs w:val="22"/>
                <w:lang w:val="en-GB"/>
              </w:rPr>
              <w:t>Notification of accepted export</w:t>
            </w:r>
          </w:p>
        </w:tc>
      </w:tr>
      <w:tr w:rsidR="00B3663B" w14:paraId="1ADCA03A" w14:textId="77777777" w:rsidTr="0005377C">
        <w:tc>
          <w:tcPr>
            <w:tcW w:w="1560" w:type="dxa"/>
            <w:tcBorders>
              <w:top w:val="single" w:sz="4" w:space="0" w:color="000000"/>
              <w:left w:val="single" w:sz="4" w:space="0" w:color="000000"/>
              <w:bottom w:val="single" w:sz="4" w:space="0" w:color="000000"/>
            </w:tcBorders>
          </w:tcPr>
          <w:p w14:paraId="2E767BC3" w14:textId="77777777" w:rsidR="00B3663B" w:rsidRDefault="00B3663B" w:rsidP="0005377C">
            <w:pPr>
              <w:snapToGrid w:val="0"/>
              <w:spacing w:before="60" w:after="60"/>
              <w:rPr>
                <w:rFonts w:cs="Arial"/>
                <w:szCs w:val="22"/>
                <w:lang w:val="en-GB"/>
              </w:rPr>
            </w:pPr>
            <w:r>
              <w:rPr>
                <w:rFonts w:cs="Arial"/>
                <w:szCs w:val="22"/>
                <w:lang w:val="en-GB"/>
              </w:rPr>
              <w:t>C_DEL_EXP</w:t>
            </w:r>
          </w:p>
        </w:tc>
        <w:tc>
          <w:tcPr>
            <w:tcW w:w="3827" w:type="dxa"/>
            <w:tcBorders>
              <w:top w:val="single" w:sz="4" w:space="0" w:color="000000"/>
              <w:left w:val="single" w:sz="4" w:space="0" w:color="000000"/>
              <w:bottom w:val="single" w:sz="4" w:space="0" w:color="000000"/>
            </w:tcBorders>
          </w:tcPr>
          <w:p w14:paraId="1276A3B6" w14:textId="77777777" w:rsidR="00B3663B" w:rsidRPr="00074227" w:rsidRDefault="00B3663B" w:rsidP="0005377C">
            <w:pPr>
              <w:snapToGrid w:val="0"/>
              <w:spacing w:before="60" w:after="60"/>
              <w:rPr>
                <w:rFonts w:cs="Arial"/>
                <w:szCs w:val="22"/>
              </w:rPr>
            </w:pPr>
            <w:r w:rsidRPr="00074227">
              <w:rPr>
                <w:rFonts w:cs="Arial"/>
                <w:szCs w:val="22"/>
              </w:rPr>
              <w:t>Erklärung für Verspätung</w:t>
            </w:r>
          </w:p>
        </w:tc>
        <w:tc>
          <w:tcPr>
            <w:tcW w:w="4323" w:type="dxa"/>
            <w:tcBorders>
              <w:top w:val="single" w:sz="4" w:space="0" w:color="000000"/>
              <w:left w:val="single" w:sz="4" w:space="0" w:color="000000"/>
              <w:bottom w:val="single" w:sz="4" w:space="0" w:color="000000"/>
              <w:right w:val="single" w:sz="4" w:space="0" w:color="000000"/>
            </w:tcBorders>
          </w:tcPr>
          <w:p w14:paraId="6C73359C" w14:textId="77777777" w:rsidR="00B3663B" w:rsidRPr="00074227" w:rsidRDefault="00B3663B" w:rsidP="0005377C">
            <w:pPr>
              <w:snapToGrid w:val="0"/>
              <w:spacing w:before="60" w:after="60"/>
              <w:rPr>
                <w:rFonts w:cs="Arial"/>
                <w:szCs w:val="22"/>
                <w:lang w:val="en-GB"/>
              </w:rPr>
            </w:pPr>
            <w:r w:rsidRPr="00074227">
              <w:rPr>
                <w:rFonts w:cs="Arial"/>
                <w:szCs w:val="22"/>
                <w:lang w:val="en-GB"/>
              </w:rPr>
              <w:t>Explanation on delay of delivery</w:t>
            </w:r>
          </w:p>
        </w:tc>
      </w:tr>
      <w:tr w:rsidR="00B3663B" w14:paraId="710F64BB" w14:textId="77777777" w:rsidTr="0005377C">
        <w:tc>
          <w:tcPr>
            <w:tcW w:w="1560" w:type="dxa"/>
            <w:tcBorders>
              <w:top w:val="single" w:sz="4" w:space="0" w:color="000000"/>
              <w:left w:val="single" w:sz="4" w:space="0" w:color="000000"/>
              <w:bottom w:val="double" w:sz="1" w:space="0" w:color="000000"/>
            </w:tcBorders>
          </w:tcPr>
          <w:p w14:paraId="1CFBA2F8" w14:textId="77777777" w:rsidR="00B3663B" w:rsidRDefault="00B3663B" w:rsidP="0005377C">
            <w:pPr>
              <w:snapToGrid w:val="0"/>
              <w:spacing w:before="60" w:after="60"/>
              <w:rPr>
                <w:rFonts w:cs="Arial"/>
                <w:szCs w:val="22"/>
                <w:lang w:val="en-GB"/>
              </w:rPr>
            </w:pPr>
            <w:r>
              <w:rPr>
                <w:rFonts w:cs="Arial"/>
                <w:szCs w:val="22"/>
                <w:lang w:val="en-GB"/>
              </w:rPr>
              <w:t>C_CUS_REJ</w:t>
            </w:r>
          </w:p>
        </w:tc>
        <w:tc>
          <w:tcPr>
            <w:tcW w:w="3827" w:type="dxa"/>
            <w:tcBorders>
              <w:top w:val="single" w:sz="4" w:space="0" w:color="000000"/>
              <w:left w:val="single" w:sz="4" w:space="0" w:color="000000"/>
              <w:bottom w:val="double" w:sz="1" w:space="0" w:color="000000"/>
            </w:tcBorders>
          </w:tcPr>
          <w:p w14:paraId="7CA7CC06" w14:textId="77777777" w:rsidR="00B3663B" w:rsidRPr="00074227" w:rsidRDefault="00B3663B" w:rsidP="0005377C">
            <w:pPr>
              <w:snapToGrid w:val="0"/>
              <w:spacing w:before="60" w:after="60"/>
              <w:rPr>
                <w:rFonts w:cs="Arial"/>
                <w:szCs w:val="22"/>
              </w:rPr>
            </w:pPr>
            <w:r w:rsidRPr="00074227">
              <w:rPr>
                <w:rFonts w:cs="Arial"/>
                <w:szCs w:val="22"/>
              </w:rPr>
              <w:t>Ablehnung Ausfuhr e-VD</w:t>
            </w:r>
          </w:p>
        </w:tc>
        <w:tc>
          <w:tcPr>
            <w:tcW w:w="4323" w:type="dxa"/>
            <w:tcBorders>
              <w:top w:val="single" w:sz="4" w:space="0" w:color="000000"/>
              <w:left w:val="single" w:sz="4" w:space="0" w:color="000000"/>
              <w:bottom w:val="double" w:sz="1" w:space="0" w:color="000000"/>
              <w:right w:val="single" w:sz="4" w:space="0" w:color="000000"/>
            </w:tcBorders>
          </w:tcPr>
          <w:p w14:paraId="4C4AEA68" w14:textId="77777777" w:rsidR="00B3663B" w:rsidRPr="00074227" w:rsidRDefault="00B3663B" w:rsidP="0005377C">
            <w:pPr>
              <w:snapToGrid w:val="0"/>
              <w:spacing w:before="60" w:after="60"/>
              <w:rPr>
                <w:rFonts w:cs="Arial"/>
                <w:szCs w:val="22"/>
                <w:lang w:val="en-GB"/>
              </w:rPr>
            </w:pPr>
            <w:r>
              <w:rPr>
                <w:rFonts w:cs="Arial"/>
                <w:szCs w:val="22"/>
                <w:lang w:val="en-GB"/>
              </w:rPr>
              <w:t>Customs rejection of e-AD</w:t>
            </w:r>
          </w:p>
        </w:tc>
      </w:tr>
      <w:tr w:rsidR="00B3663B" w14:paraId="78860AB0" w14:textId="77777777" w:rsidTr="0005377C">
        <w:tc>
          <w:tcPr>
            <w:tcW w:w="1560" w:type="dxa"/>
            <w:tcBorders>
              <w:top w:val="single" w:sz="4" w:space="0" w:color="000000"/>
              <w:left w:val="single" w:sz="4" w:space="0" w:color="000000"/>
              <w:bottom w:val="double" w:sz="1" w:space="0" w:color="000000"/>
            </w:tcBorders>
          </w:tcPr>
          <w:p w14:paraId="769848AD" w14:textId="77777777" w:rsidR="00B3663B" w:rsidRDefault="00B3663B" w:rsidP="0005377C">
            <w:pPr>
              <w:snapToGrid w:val="0"/>
              <w:spacing w:before="60" w:after="60"/>
              <w:rPr>
                <w:rFonts w:cs="Arial"/>
                <w:szCs w:val="22"/>
                <w:lang w:val="en-GB"/>
              </w:rPr>
            </w:pPr>
            <w:r>
              <w:rPr>
                <w:rFonts w:cs="Arial"/>
                <w:szCs w:val="22"/>
                <w:lang w:val="en-GB"/>
              </w:rPr>
              <w:t>C_EVT_DAT</w:t>
            </w:r>
          </w:p>
        </w:tc>
        <w:tc>
          <w:tcPr>
            <w:tcW w:w="3827" w:type="dxa"/>
            <w:tcBorders>
              <w:top w:val="single" w:sz="4" w:space="0" w:color="000000"/>
              <w:left w:val="single" w:sz="4" w:space="0" w:color="000000"/>
              <w:bottom w:val="double" w:sz="1" w:space="0" w:color="000000"/>
            </w:tcBorders>
          </w:tcPr>
          <w:p w14:paraId="4B2900AB" w14:textId="77777777" w:rsidR="00B3663B" w:rsidRPr="00074227" w:rsidRDefault="00B3663B" w:rsidP="0005377C">
            <w:pPr>
              <w:snapToGrid w:val="0"/>
              <w:spacing w:before="60" w:after="60"/>
              <w:rPr>
                <w:rFonts w:cs="Arial"/>
                <w:szCs w:val="22"/>
              </w:rPr>
            </w:pPr>
            <w:r>
              <w:rPr>
                <w:rFonts w:cs="Arial"/>
                <w:szCs w:val="22"/>
              </w:rPr>
              <w:t>Ereignisbericht</w:t>
            </w:r>
          </w:p>
        </w:tc>
        <w:tc>
          <w:tcPr>
            <w:tcW w:w="4323" w:type="dxa"/>
            <w:tcBorders>
              <w:top w:val="single" w:sz="4" w:space="0" w:color="000000"/>
              <w:left w:val="single" w:sz="4" w:space="0" w:color="000000"/>
              <w:bottom w:val="double" w:sz="1" w:space="0" w:color="000000"/>
              <w:right w:val="single" w:sz="4" w:space="0" w:color="000000"/>
            </w:tcBorders>
          </w:tcPr>
          <w:p w14:paraId="7F0B88A4" w14:textId="77777777" w:rsidR="00B3663B" w:rsidRDefault="00B3663B" w:rsidP="0005377C">
            <w:pPr>
              <w:snapToGrid w:val="0"/>
              <w:spacing w:before="60" w:after="60"/>
              <w:rPr>
                <w:rFonts w:cs="Arial"/>
                <w:szCs w:val="22"/>
                <w:lang w:val="en-GB"/>
              </w:rPr>
            </w:pPr>
            <w:r>
              <w:rPr>
                <w:rFonts w:cs="Arial"/>
                <w:szCs w:val="22"/>
                <w:lang w:val="en-GB"/>
              </w:rPr>
              <w:t>Event report</w:t>
            </w:r>
          </w:p>
        </w:tc>
      </w:tr>
      <w:tr w:rsidR="00B3663B" w14:paraId="26EAC9B5" w14:textId="77777777" w:rsidTr="0005377C">
        <w:tc>
          <w:tcPr>
            <w:tcW w:w="1560" w:type="dxa"/>
            <w:tcBorders>
              <w:top w:val="single" w:sz="4" w:space="0" w:color="000000"/>
              <w:left w:val="single" w:sz="4" w:space="0" w:color="000000"/>
              <w:bottom w:val="double" w:sz="1" w:space="0" w:color="000000"/>
            </w:tcBorders>
          </w:tcPr>
          <w:p w14:paraId="4954FFBE" w14:textId="77777777" w:rsidR="00B3663B" w:rsidRDefault="00B3663B" w:rsidP="0005377C">
            <w:pPr>
              <w:snapToGrid w:val="0"/>
              <w:spacing w:before="60" w:after="60"/>
              <w:rPr>
                <w:rFonts w:cs="Arial"/>
                <w:szCs w:val="22"/>
                <w:lang w:val="en-GB"/>
              </w:rPr>
            </w:pPr>
            <w:r>
              <w:rPr>
                <w:rFonts w:cs="Arial"/>
                <w:szCs w:val="22"/>
                <w:lang w:val="en-GB"/>
              </w:rPr>
              <w:t>C_SHR_EXP</w:t>
            </w:r>
          </w:p>
        </w:tc>
        <w:tc>
          <w:tcPr>
            <w:tcW w:w="3827" w:type="dxa"/>
            <w:tcBorders>
              <w:top w:val="single" w:sz="4" w:space="0" w:color="000000"/>
              <w:left w:val="single" w:sz="4" w:space="0" w:color="000000"/>
              <w:bottom w:val="double" w:sz="1" w:space="0" w:color="000000"/>
            </w:tcBorders>
          </w:tcPr>
          <w:p w14:paraId="5CE3F4F6" w14:textId="77777777" w:rsidR="00B3663B" w:rsidRPr="00074227" w:rsidRDefault="00B3663B" w:rsidP="0005377C">
            <w:pPr>
              <w:snapToGrid w:val="0"/>
              <w:spacing w:before="60" w:after="60"/>
              <w:rPr>
                <w:rFonts w:cs="Arial"/>
                <w:szCs w:val="22"/>
              </w:rPr>
            </w:pPr>
            <w:r>
              <w:rPr>
                <w:rFonts w:cs="Arial"/>
                <w:szCs w:val="22"/>
              </w:rPr>
              <w:t>Erläuterung zu Fehl-/Mehrmengen</w:t>
            </w:r>
          </w:p>
        </w:tc>
        <w:tc>
          <w:tcPr>
            <w:tcW w:w="4323" w:type="dxa"/>
            <w:tcBorders>
              <w:top w:val="single" w:sz="4" w:space="0" w:color="000000"/>
              <w:left w:val="single" w:sz="4" w:space="0" w:color="000000"/>
              <w:bottom w:val="double" w:sz="1" w:space="0" w:color="000000"/>
              <w:right w:val="single" w:sz="4" w:space="0" w:color="000000"/>
            </w:tcBorders>
          </w:tcPr>
          <w:p w14:paraId="30397283" w14:textId="77777777" w:rsidR="00B3663B" w:rsidRPr="00074227" w:rsidRDefault="00B3663B" w:rsidP="0005377C">
            <w:pPr>
              <w:snapToGrid w:val="0"/>
              <w:spacing w:before="60" w:after="60"/>
              <w:rPr>
                <w:rFonts w:cs="Arial"/>
                <w:szCs w:val="22"/>
                <w:lang w:val="en-GB"/>
              </w:rPr>
            </w:pPr>
            <w:r>
              <w:rPr>
                <w:rFonts w:cs="Arial"/>
                <w:szCs w:val="22"/>
                <w:lang w:val="en-GB"/>
              </w:rPr>
              <w:t>Explanation on reason for shortage</w:t>
            </w:r>
          </w:p>
        </w:tc>
      </w:tr>
      <w:tr w:rsidR="00B3663B" w14:paraId="08B198FA" w14:textId="77777777" w:rsidTr="0005377C">
        <w:tc>
          <w:tcPr>
            <w:tcW w:w="1560" w:type="dxa"/>
            <w:tcBorders>
              <w:top w:val="single" w:sz="4" w:space="0" w:color="000000"/>
              <w:left w:val="single" w:sz="4" w:space="0" w:color="000000"/>
              <w:bottom w:val="double" w:sz="1" w:space="0" w:color="000000"/>
            </w:tcBorders>
          </w:tcPr>
          <w:p w14:paraId="1848EE7C" w14:textId="77777777" w:rsidR="00B3663B" w:rsidRDefault="00B3663B" w:rsidP="0005377C">
            <w:pPr>
              <w:snapToGrid w:val="0"/>
              <w:spacing w:before="60" w:after="60"/>
              <w:rPr>
                <w:rFonts w:cs="Arial"/>
                <w:szCs w:val="22"/>
                <w:lang w:val="en-GB"/>
              </w:rPr>
            </w:pPr>
            <w:r>
              <w:rPr>
                <w:rFonts w:cs="Arial"/>
                <w:szCs w:val="22"/>
                <w:lang w:val="en-GB"/>
              </w:rPr>
              <w:t>C_MNC_RES</w:t>
            </w:r>
          </w:p>
        </w:tc>
        <w:tc>
          <w:tcPr>
            <w:tcW w:w="3827" w:type="dxa"/>
            <w:tcBorders>
              <w:top w:val="single" w:sz="4" w:space="0" w:color="000000"/>
              <w:left w:val="single" w:sz="4" w:space="0" w:color="000000"/>
              <w:bottom w:val="double" w:sz="1" w:space="0" w:color="000000"/>
            </w:tcBorders>
          </w:tcPr>
          <w:p w14:paraId="40F1DAB2" w14:textId="77777777" w:rsidR="00B3663B" w:rsidRPr="00074227" w:rsidRDefault="00B3663B" w:rsidP="0005377C">
            <w:pPr>
              <w:snapToGrid w:val="0"/>
              <w:spacing w:before="60" w:after="60"/>
              <w:rPr>
                <w:rFonts w:cs="Arial"/>
                <w:szCs w:val="22"/>
              </w:rPr>
            </w:pPr>
            <w:r>
              <w:rPr>
                <w:rFonts w:cs="Arial"/>
                <w:szCs w:val="22"/>
              </w:rPr>
              <w:t>Entscheidung über manuelle Erledigung</w:t>
            </w:r>
          </w:p>
        </w:tc>
        <w:tc>
          <w:tcPr>
            <w:tcW w:w="4323" w:type="dxa"/>
            <w:tcBorders>
              <w:top w:val="single" w:sz="4" w:space="0" w:color="000000"/>
              <w:left w:val="single" w:sz="4" w:space="0" w:color="000000"/>
              <w:bottom w:val="double" w:sz="1" w:space="0" w:color="000000"/>
              <w:right w:val="single" w:sz="4" w:space="0" w:color="000000"/>
            </w:tcBorders>
          </w:tcPr>
          <w:p w14:paraId="195FBBBA" w14:textId="77777777" w:rsidR="00B3663B" w:rsidRPr="00074227" w:rsidRDefault="00B3663B" w:rsidP="0005377C">
            <w:pPr>
              <w:snapToGrid w:val="0"/>
              <w:spacing w:before="60" w:after="60"/>
              <w:rPr>
                <w:rFonts w:cs="Arial"/>
                <w:szCs w:val="22"/>
                <w:lang w:val="en-GB"/>
              </w:rPr>
            </w:pPr>
            <w:r>
              <w:rPr>
                <w:rFonts w:cs="Arial"/>
                <w:szCs w:val="22"/>
                <w:lang w:val="en-GB"/>
              </w:rPr>
              <w:t>Manual closure response</w:t>
            </w:r>
          </w:p>
        </w:tc>
      </w:tr>
      <w:tr w:rsidR="00B3663B" w14:paraId="7853BD67" w14:textId="77777777" w:rsidTr="0005377C">
        <w:tc>
          <w:tcPr>
            <w:tcW w:w="1560" w:type="dxa"/>
            <w:tcBorders>
              <w:top w:val="single" w:sz="4" w:space="0" w:color="000000"/>
              <w:left w:val="single" w:sz="4" w:space="0" w:color="000000"/>
              <w:bottom w:val="single" w:sz="4" w:space="0" w:color="000000"/>
            </w:tcBorders>
          </w:tcPr>
          <w:p w14:paraId="20467076" w14:textId="77777777" w:rsidR="00B3663B" w:rsidRDefault="00B3663B" w:rsidP="0005377C">
            <w:pPr>
              <w:snapToGrid w:val="0"/>
              <w:spacing w:before="60" w:after="60"/>
              <w:rPr>
                <w:szCs w:val="22"/>
              </w:rPr>
            </w:pPr>
            <w:r>
              <w:rPr>
                <w:szCs w:val="22"/>
              </w:rPr>
              <w:lastRenderedPageBreak/>
              <w:t>N_REJ_DAT</w:t>
            </w:r>
          </w:p>
        </w:tc>
        <w:tc>
          <w:tcPr>
            <w:tcW w:w="3827" w:type="dxa"/>
            <w:tcBorders>
              <w:top w:val="single" w:sz="4" w:space="0" w:color="000000"/>
              <w:left w:val="single" w:sz="4" w:space="0" w:color="000000"/>
              <w:bottom w:val="single" w:sz="4" w:space="0" w:color="000000"/>
            </w:tcBorders>
          </w:tcPr>
          <w:p w14:paraId="495516D7" w14:textId="77777777" w:rsidR="00B3663B" w:rsidRDefault="00B3663B" w:rsidP="0005377C">
            <w:pPr>
              <w:snapToGrid w:val="0"/>
              <w:spacing w:before="60" w:after="60"/>
              <w:rPr>
                <w:szCs w:val="22"/>
              </w:rPr>
            </w:pPr>
            <w:r>
              <w:rPr>
                <w:szCs w:val="22"/>
              </w:rPr>
              <w:t>Fehlermeldung</w:t>
            </w:r>
          </w:p>
        </w:tc>
        <w:tc>
          <w:tcPr>
            <w:tcW w:w="4323" w:type="dxa"/>
            <w:tcBorders>
              <w:top w:val="single" w:sz="4" w:space="0" w:color="000000"/>
              <w:left w:val="single" w:sz="4" w:space="0" w:color="000000"/>
              <w:bottom w:val="single" w:sz="4" w:space="0" w:color="000000"/>
              <w:right w:val="single" w:sz="4" w:space="0" w:color="000000"/>
            </w:tcBorders>
          </w:tcPr>
          <w:p w14:paraId="605A03E1" w14:textId="77777777" w:rsidR="00B3663B" w:rsidRPr="00074227" w:rsidRDefault="00B3663B" w:rsidP="0005377C">
            <w:pPr>
              <w:snapToGrid w:val="0"/>
              <w:spacing w:before="60" w:after="60"/>
              <w:rPr>
                <w:rFonts w:cs="Arial"/>
                <w:szCs w:val="22"/>
                <w:lang w:val="en-GB"/>
              </w:rPr>
            </w:pPr>
            <w:r w:rsidRPr="00074227">
              <w:rPr>
                <w:rFonts w:cs="Arial"/>
                <w:szCs w:val="22"/>
                <w:lang w:val="en-GB"/>
              </w:rPr>
              <w:t>Generic refusal message</w:t>
            </w:r>
          </w:p>
        </w:tc>
      </w:tr>
    </w:tbl>
    <w:p w14:paraId="1338AF2D" w14:textId="3DCDB197" w:rsidR="00022D20" w:rsidRDefault="00022D20" w:rsidP="00022D20">
      <w:pPr>
        <w:pStyle w:val="berschrift4"/>
      </w:pPr>
      <w:bookmarkStart w:id="23" w:name="_Toc94076427"/>
      <w:r>
        <w:t>Dateinamensaufbau</w:t>
      </w:r>
      <w:bookmarkEnd w:id="23"/>
    </w:p>
    <w:p w14:paraId="4DB2FFD6" w14:textId="5D802A31" w:rsidR="00022D20" w:rsidRDefault="00B3663B" w:rsidP="00B3663B">
      <w:pPr>
        <w:pStyle w:val="Text"/>
      </w:pPr>
      <w:r>
        <w:t>Die Dateinamen und Pfad</w:t>
      </w:r>
      <w:r w:rsidR="00DD5580">
        <w:t>e</w:t>
      </w:r>
      <w:r>
        <w:t xml:space="preserve"> der Einzeldokumente sind generell nach dem folgenden Muster aufgebaut:</w:t>
      </w:r>
    </w:p>
    <w:p w14:paraId="14FD1FFE" w14:textId="5C706AB9" w:rsidR="00B3663B" w:rsidRDefault="00022D20" w:rsidP="00B3663B">
      <w:pPr>
        <w:pStyle w:val="Text"/>
      </w:pPr>
      <w:r>
        <w:tab/>
      </w:r>
      <w:r w:rsidR="00B3663B">
        <w:t>EMCS/[Nachrichtentyp]/[Kennung].rtf</w:t>
      </w:r>
    </w:p>
    <w:p w14:paraId="3D1F4420" w14:textId="78D51CE4" w:rsidR="00022D20" w:rsidRDefault="00022D20" w:rsidP="00022D20">
      <w:pPr>
        <w:pStyle w:val="berschrift4"/>
      </w:pPr>
      <w:bookmarkStart w:id="24" w:name="_Toc94076428"/>
      <w:r>
        <w:t>Aufbau der Nachrichtenbeschreibung</w:t>
      </w:r>
      <w:bookmarkEnd w:id="24"/>
    </w:p>
    <w:p w14:paraId="749E5C41" w14:textId="1546184F" w:rsidR="00B3663B" w:rsidRDefault="00B3663B" w:rsidP="00B3663B">
      <w:pPr>
        <w:pStyle w:val="Text"/>
      </w:pPr>
      <w:r>
        <w:t>Das Dokument beschreibt den hierarchischen Aufbau der Nachricht aus Datengruppen und Datenfeldern, deren fachliche Verwendung sowie Prüfkriterien und Referenzangaben</w:t>
      </w:r>
      <w:r w:rsidR="00022D20">
        <w:t>.</w:t>
      </w:r>
    </w:p>
    <w:p w14:paraId="14E66ED2" w14:textId="77777777" w:rsidR="00B3663B" w:rsidRDefault="00B3663B" w:rsidP="00B3663B">
      <w:pPr>
        <w:pStyle w:val="Text"/>
      </w:pPr>
      <w:r>
        <w:t>Die Festlegungen bestehen aus:</w:t>
      </w:r>
    </w:p>
    <w:p w14:paraId="67362A4E" w14:textId="77777777" w:rsidR="00B3663B" w:rsidRDefault="00B3663B" w:rsidP="00B3663B">
      <w:pPr>
        <w:pStyle w:val="Text"/>
        <w:rPr>
          <w:b/>
          <w:bCs/>
        </w:rPr>
      </w:pPr>
      <w:r>
        <w:rPr>
          <w:b/>
          <w:bCs/>
        </w:rPr>
        <w:t>Inhaltliche Beschreibung</w:t>
      </w:r>
    </w:p>
    <w:p w14:paraId="2401DF22" w14:textId="77777777" w:rsidR="00B3663B" w:rsidRDefault="00B3663B" w:rsidP="00B3663B">
      <w:pPr>
        <w:pStyle w:val="Text"/>
        <w:numPr>
          <w:ilvl w:val="0"/>
          <w:numId w:val="4"/>
        </w:numPr>
        <w:tabs>
          <w:tab w:val="left" w:pos="360"/>
        </w:tabs>
        <w:spacing w:before="0"/>
      </w:pPr>
      <w:r>
        <w:t>Textuelle Beschreibung der Datengruppe bzw. des Datenfeldes</w:t>
      </w:r>
    </w:p>
    <w:p w14:paraId="76D9EB4C" w14:textId="77777777" w:rsidR="00B3663B" w:rsidRDefault="00B3663B" w:rsidP="00B3663B">
      <w:pPr>
        <w:pStyle w:val="Text"/>
        <w:rPr>
          <w:b/>
          <w:bCs/>
        </w:rPr>
      </w:pPr>
      <w:r>
        <w:rPr>
          <w:b/>
          <w:bCs/>
        </w:rPr>
        <w:t>XML-Abbildung</w:t>
      </w:r>
    </w:p>
    <w:p w14:paraId="2124BB8C" w14:textId="77777777" w:rsidR="00B3663B" w:rsidRDefault="00B3663B" w:rsidP="00B3663B">
      <w:pPr>
        <w:pStyle w:val="Text"/>
        <w:numPr>
          <w:ilvl w:val="0"/>
          <w:numId w:val="12"/>
        </w:numPr>
        <w:suppressAutoHyphens w:val="0"/>
        <w:spacing w:before="0"/>
        <w:ind w:left="357" w:hanging="357"/>
      </w:pPr>
      <w:r>
        <w:t>Übergeordnete Hierarchie von Elementen, i.d.R. Datengruppen zugehörig</w:t>
      </w:r>
    </w:p>
    <w:p w14:paraId="193BA3EE" w14:textId="77777777" w:rsidR="00B3663B" w:rsidRDefault="00B3663B" w:rsidP="00B3663B">
      <w:pPr>
        <w:pStyle w:val="Text"/>
        <w:numPr>
          <w:ilvl w:val="0"/>
          <w:numId w:val="12"/>
        </w:numPr>
        <w:suppressAutoHyphens w:val="0"/>
        <w:spacing w:before="0"/>
        <w:ind w:left="357" w:hanging="357"/>
      </w:pPr>
      <w:r>
        <w:t>Element der Datengruppe bzw. des Datenfelds</w:t>
      </w:r>
    </w:p>
    <w:p w14:paraId="200CB289" w14:textId="77777777" w:rsidR="00B3663B" w:rsidRDefault="00B3663B" w:rsidP="00B3663B">
      <w:pPr>
        <w:pStyle w:val="Text"/>
      </w:pPr>
      <w:r>
        <w:rPr>
          <w:b/>
          <w:bCs/>
        </w:rPr>
        <w:t>Datengruppe</w:t>
      </w:r>
      <w:r>
        <w:t xml:space="preserve"> (sofern zutreffend)</w:t>
      </w:r>
    </w:p>
    <w:p w14:paraId="2229F9C7" w14:textId="77777777" w:rsidR="00B3663B" w:rsidRDefault="00B3663B" w:rsidP="00B3663B">
      <w:pPr>
        <w:pStyle w:val="Text"/>
        <w:numPr>
          <w:ilvl w:val="0"/>
          <w:numId w:val="4"/>
        </w:numPr>
        <w:tabs>
          <w:tab w:val="left" w:pos="360"/>
        </w:tabs>
        <w:spacing w:before="0"/>
      </w:pPr>
      <w:r>
        <w:t>Kardinalität</w:t>
      </w:r>
    </w:p>
    <w:p w14:paraId="3F601020" w14:textId="77777777" w:rsidR="00B3663B" w:rsidRDefault="00B3663B" w:rsidP="00B3663B">
      <w:pPr>
        <w:pStyle w:val="Text"/>
        <w:keepNext/>
      </w:pPr>
      <w:r>
        <w:rPr>
          <w:b/>
          <w:bCs/>
        </w:rPr>
        <w:t>Datenfeld</w:t>
      </w:r>
      <w:r>
        <w:t xml:space="preserve"> (sofern zutreffend)</w:t>
      </w:r>
    </w:p>
    <w:p w14:paraId="63576461" w14:textId="77777777" w:rsidR="00B3663B" w:rsidRDefault="00B3663B" w:rsidP="00B3663B">
      <w:pPr>
        <w:pStyle w:val="Text"/>
        <w:keepNext/>
        <w:numPr>
          <w:ilvl w:val="0"/>
          <w:numId w:val="4"/>
        </w:numPr>
        <w:tabs>
          <w:tab w:val="left" w:pos="360"/>
        </w:tabs>
        <w:spacing w:before="0"/>
      </w:pPr>
      <w:r>
        <w:t>Format</w:t>
      </w:r>
    </w:p>
    <w:p w14:paraId="2AB2C564" w14:textId="77777777" w:rsidR="00B3663B" w:rsidRDefault="00B3663B" w:rsidP="00B3663B">
      <w:pPr>
        <w:pStyle w:val="Text"/>
        <w:keepNext/>
        <w:numPr>
          <w:ilvl w:val="0"/>
          <w:numId w:val="4"/>
        </w:numPr>
        <w:tabs>
          <w:tab w:val="left" w:pos="360"/>
        </w:tabs>
        <w:spacing w:before="0"/>
        <w:jc w:val="left"/>
      </w:pPr>
      <w:r>
        <w:t xml:space="preserve">Prüfmuster als PCRE (Perl </w:t>
      </w:r>
      <w:proofErr w:type="spellStart"/>
      <w:r w:rsidRPr="00750093">
        <w:t>Compatible</w:t>
      </w:r>
      <w:proofErr w:type="spellEnd"/>
      <w:r w:rsidRPr="00750093">
        <w:t xml:space="preserve"> Regular Ex</w:t>
      </w:r>
      <w:r>
        <w:t>pression),</w:t>
      </w:r>
      <w:r>
        <w:br/>
        <w:t xml:space="preserve">siehe dazu </w:t>
      </w:r>
      <w:hyperlink r:id="rId25" w:history="1">
        <w:r>
          <w:rPr>
            <w:rStyle w:val="Hyperlink"/>
          </w:rPr>
          <w:t>http://www.pcre.org</w:t>
        </w:r>
      </w:hyperlink>
      <w:r>
        <w:t xml:space="preserve"> und </w:t>
      </w:r>
      <w:hyperlink r:id="rId26" w:history="1">
        <w:r>
          <w:rPr>
            <w:rStyle w:val="Hyperlink"/>
          </w:rPr>
          <w:t>http://perldoc.perl.org/perlreref.html</w:t>
        </w:r>
      </w:hyperlink>
    </w:p>
    <w:p w14:paraId="274B533D" w14:textId="77777777" w:rsidR="00B3663B" w:rsidRDefault="00B3663B" w:rsidP="00B3663B">
      <w:pPr>
        <w:pStyle w:val="Text"/>
        <w:keepNext/>
        <w:numPr>
          <w:ilvl w:val="0"/>
          <w:numId w:val="4"/>
        </w:numPr>
        <w:tabs>
          <w:tab w:val="left" w:pos="360"/>
        </w:tabs>
        <w:spacing w:before="0"/>
      </w:pPr>
      <w:r>
        <w:t>Codeliste, siehe dazu das Dokument „EMCS-Codeliste“</w:t>
      </w:r>
    </w:p>
    <w:p w14:paraId="0FC510B2" w14:textId="77777777" w:rsidR="00B3663B" w:rsidRDefault="00B3663B" w:rsidP="00B3663B">
      <w:pPr>
        <w:pStyle w:val="Text"/>
        <w:keepNext/>
        <w:numPr>
          <w:ilvl w:val="0"/>
          <w:numId w:val="4"/>
        </w:numPr>
        <w:tabs>
          <w:tab w:val="left" w:pos="360"/>
        </w:tabs>
        <w:spacing w:before="0"/>
      </w:pPr>
      <w:r>
        <w:t>Beschränkung von Wertebereichen (ggf. auch innerhalb von Codelisten)</w:t>
      </w:r>
    </w:p>
    <w:p w14:paraId="161E45B9" w14:textId="77777777" w:rsidR="00B3663B" w:rsidRDefault="00B3663B" w:rsidP="00B3663B">
      <w:pPr>
        <w:pStyle w:val="Text"/>
        <w:numPr>
          <w:ilvl w:val="0"/>
          <w:numId w:val="4"/>
        </w:numPr>
        <w:tabs>
          <w:tab w:val="left" w:pos="360"/>
        </w:tabs>
        <w:spacing w:before="0"/>
      </w:pPr>
      <w:r>
        <w:t>interner Aufbau von strukturierten Feldern</w:t>
      </w:r>
    </w:p>
    <w:p w14:paraId="22658182" w14:textId="77777777" w:rsidR="00B3663B" w:rsidRDefault="00B3663B" w:rsidP="00B3663B">
      <w:pPr>
        <w:pStyle w:val="Text"/>
        <w:rPr>
          <w:b/>
          <w:bCs/>
        </w:rPr>
      </w:pPr>
      <w:r>
        <w:rPr>
          <w:b/>
          <w:bCs/>
        </w:rPr>
        <w:t>Prüfungen</w:t>
      </w:r>
    </w:p>
    <w:p w14:paraId="2B260DA7" w14:textId="77777777" w:rsidR="00B3663B" w:rsidRDefault="00B3663B" w:rsidP="00B3663B">
      <w:pPr>
        <w:pStyle w:val="Text"/>
        <w:numPr>
          <w:ilvl w:val="0"/>
          <w:numId w:val="4"/>
        </w:numPr>
        <w:tabs>
          <w:tab w:val="left" w:pos="360"/>
        </w:tabs>
        <w:spacing w:before="0"/>
      </w:pPr>
      <w:r>
        <w:t>Statusbeschreibung</w:t>
      </w:r>
    </w:p>
    <w:p w14:paraId="6DE686B3" w14:textId="77777777" w:rsidR="00B3663B" w:rsidRDefault="00B3663B" w:rsidP="00B3663B">
      <w:pPr>
        <w:pStyle w:val="Text"/>
        <w:numPr>
          <w:ilvl w:val="0"/>
          <w:numId w:val="4"/>
        </w:numPr>
        <w:tabs>
          <w:tab w:val="left" w:pos="360"/>
        </w:tabs>
        <w:spacing w:before="0"/>
      </w:pPr>
      <w:r>
        <w:t>existenzielle Abhängigkeiten von anderen Feldern (bei bedingten Feldern/Gruppen)</w:t>
      </w:r>
    </w:p>
    <w:p w14:paraId="3FCA625C" w14:textId="77777777" w:rsidR="00B3663B" w:rsidRDefault="00B3663B" w:rsidP="00B3663B">
      <w:pPr>
        <w:pStyle w:val="Text"/>
        <w:numPr>
          <w:ilvl w:val="0"/>
          <w:numId w:val="4"/>
        </w:numPr>
        <w:tabs>
          <w:tab w:val="left" w:pos="360"/>
        </w:tabs>
        <w:spacing w:before="0"/>
      </w:pPr>
      <w:r>
        <w:t>IT-gestützte, inhaltliche Plausibilitätsprüfungen</w:t>
      </w:r>
    </w:p>
    <w:p w14:paraId="522C3B76" w14:textId="77777777" w:rsidR="00B3663B" w:rsidRDefault="00B3663B" w:rsidP="00B3663B">
      <w:pPr>
        <w:pStyle w:val="Text"/>
        <w:rPr>
          <w:b/>
          <w:bCs/>
        </w:rPr>
      </w:pPr>
      <w:r>
        <w:rPr>
          <w:b/>
          <w:bCs/>
        </w:rPr>
        <w:t>Bemerkungen</w:t>
      </w:r>
    </w:p>
    <w:p w14:paraId="05F2081F" w14:textId="77777777" w:rsidR="00B3663B" w:rsidRDefault="00B3663B" w:rsidP="00B3663B">
      <w:pPr>
        <w:pStyle w:val="Text"/>
        <w:numPr>
          <w:ilvl w:val="0"/>
          <w:numId w:val="4"/>
        </w:numPr>
        <w:tabs>
          <w:tab w:val="left" w:pos="360"/>
        </w:tabs>
        <w:spacing w:before="0"/>
      </w:pPr>
      <w:r>
        <w:t>sonstige Anmerkungen</w:t>
      </w:r>
    </w:p>
    <w:p w14:paraId="312E301B" w14:textId="77777777" w:rsidR="00B3663B" w:rsidRDefault="00B3663B" w:rsidP="00B3663B">
      <w:pPr>
        <w:pStyle w:val="Text"/>
        <w:rPr>
          <w:b/>
          <w:bCs/>
        </w:rPr>
      </w:pPr>
      <w:r>
        <w:rPr>
          <w:b/>
          <w:bCs/>
        </w:rPr>
        <w:t>Externe Verweise</w:t>
      </w:r>
    </w:p>
    <w:p w14:paraId="53F8410B" w14:textId="77777777" w:rsidR="00B3663B" w:rsidRDefault="00B3663B" w:rsidP="00B3663B">
      <w:pPr>
        <w:pStyle w:val="Text"/>
        <w:numPr>
          <w:ilvl w:val="0"/>
          <w:numId w:val="4"/>
        </w:numPr>
        <w:tabs>
          <w:tab w:val="left" w:pos="360"/>
        </w:tabs>
        <w:spacing w:before="0"/>
      </w:pPr>
      <w:r>
        <w:t xml:space="preserve">Referenz auf die </w:t>
      </w:r>
      <w:r w:rsidRPr="0056760D">
        <w:rPr>
          <w:rFonts w:cs="Arial"/>
          <w:szCs w:val="22"/>
        </w:rPr>
        <w:t>Durchführungsverordnung</w:t>
      </w:r>
    </w:p>
    <w:p w14:paraId="75E4168A" w14:textId="77777777" w:rsidR="00B3663B" w:rsidRDefault="00B3663B" w:rsidP="00B3663B">
      <w:pPr>
        <w:pStyle w:val="Text"/>
        <w:numPr>
          <w:ilvl w:val="0"/>
          <w:numId w:val="4"/>
        </w:numPr>
        <w:tabs>
          <w:tab w:val="left" w:pos="360"/>
        </w:tabs>
        <w:spacing w:before="0"/>
      </w:pPr>
      <w:r>
        <w:t>Referenz auf im Internet veröffentlichte Codelisten (URI)</w:t>
      </w:r>
    </w:p>
    <w:p w14:paraId="4A419A47" w14:textId="77777777" w:rsidR="00B3663B" w:rsidRDefault="00B3663B" w:rsidP="00B3663B">
      <w:pPr>
        <w:pStyle w:val="Text"/>
        <w:numPr>
          <w:ilvl w:val="0"/>
          <w:numId w:val="4"/>
        </w:numPr>
        <w:tabs>
          <w:tab w:val="left" w:pos="360"/>
        </w:tabs>
        <w:spacing w:before="0"/>
      </w:pPr>
      <w:r>
        <w:t>Verweise auf andere Dokumente</w:t>
      </w:r>
    </w:p>
    <w:p w14:paraId="51C8703B" w14:textId="77777777" w:rsidR="00B3663B" w:rsidRDefault="00B3663B" w:rsidP="00B3663B">
      <w:pPr>
        <w:pStyle w:val="Text"/>
        <w:spacing w:before="0"/>
      </w:pPr>
      <w:r>
        <w:t>Alle Referenzen sind informeller Natur. Die referenzierten Dokumente, insbesondere auch die Merkblätter, bekommen nicht automatisch normative Bedeutung für die dargestellten fachlichen Zusammenhänge.</w:t>
      </w:r>
    </w:p>
    <w:p w14:paraId="11866A7E" w14:textId="77777777" w:rsidR="00B3663B" w:rsidRDefault="00B3663B" w:rsidP="00B3663B">
      <w:pPr>
        <w:pStyle w:val="Text"/>
      </w:pPr>
      <w:bookmarkStart w:id="25" w:name="OLE_LINK2"/>
      <w:bookmarkStart w:id="26" w:name="OLE_LINK3"/>
      <w:r>
        <w:t xml:space="preserve">Je nach konkreten Gegebenheiten können einzelne Informationsblöcke, oder </w:t>
      </w:r>
      <w:proofErr w:type="gramStart"/>
      <w:r>
        <w:t>in diesen gruppierte Absätze</w:t>
      </w:r>
      <w:proofErr w:type="gramEnd"/>
      <w:r>
        <w:t>, entfallen.</w:t>
      </w:r>
    </w:p>
    <w:p w14:paraId="6CB01C31" w14:textId="77777777" w:rsidR="00B3663B" w:rsidRDefault="00B3663B" w:rsidP="00B3663B">
      <w:pPr>
        <w:pStyle w:val="berschrift4"/>
        <w:tabs>
          <w:tab w:val="left" w:pos="864"/>
        </w:tabs>
      </w:pPr>
      <w:bookmarkStart w:id="27" w:name="_Toc94076429"/>
      <w:bookmarkEnd w:id="25"/>
      <w:bookmarkEnd w:id="26"/>
      <w:r>
        <w:t>Bedeutung des Status</w:t>
      </w:r>
      <w:bookmarkEnd w:id="27"/>
    </w:p>
    <w:p w14:paraId="3B367B63" w14:textId="77777777" w:rsidR="00B3663B" w:rsidRDefault="00B3663B" w:rsidP="00B3663B">
      <w:pPr>
        <w:tabs>
          <w:tab w:val="left" w:pos="2268"/>
        </w:tabs>
        <w:spacing w:before="120"/>
        <w:ind w:left="2693" w:hanging="2693"/>
      </w:pPr>
      <w:r>
        <w:rPr>
          <w:bCs/>
        </w:rPr>
        <w:t>Pflicht-Datenfeld</w:t>
      </w:r>
      <w:r>
        <w:rPr>
          <w:bCs/>
        </w:rPr>
        <w:tab/>
      </w:r>
      <w:r>
        <w:sym w:font="Symbol" w:char="F0DE"/>
      </w:r>
      <w:r>
        <w:tab/>
        <w:t>Die Übermittlung von Daten ist erforderlich.</w:t>
      </w:r>
    </w:p>
    <w:p w14:paraId="34285AE9" w14:textId="77777777" w:rsidR="00B3663B" w:rsidRDefault="00B3663B" w:rsidP="00B3663B">
      <w:pPr>
        <w:ind w:left="2693" w:hanging="2693"/>
      </w:pPr>
      <w:r>
        <w:t>Pflicht-Datengruppe</w:t>
      </w:r>
    </w:p>
    <w:p w14:paraId="0B345D3C" w14:textId="77777777" w:rsidR="00B3663B" w:rsidRDefault="00B3663B" w:rsidP="00B3663B">
      <w:pPr>
        <w:tabs>
          <w:tab w:val="left" w:pos="2268"/>
        </w:tabs>
        <w:spacing w:before="120"/>
        <w:ind w:left="2693" w:hanging="2693"/>
        <w:rPr>
          <w:noProof/>
        </w:rPr>
      </w:pPr>
      <w:r>
        <w:rPr>
          <w:bCs/>
        </w:rPr>
        <w:t>Bedingtes Datenfeld</w:t>
      </w:r>
      <w:r>
        <w:rPr>
          <w:bCs/>
        </w:rPr>
        <w:tab/>
      </w:r>
      <w:r>
        <w:sym w:font="Symbol" w:char="F0DE"/>
      </w:r>
      <w:r>
        <w:tab/>
        <w:t>Die Übermittlung von Daten ist in Abhängigkeit von Inhalt oder</w:t>
      </w:r>
      <w:r>
        <w:rPr>
          <w:noProof/>
        </w:rPr>
        <w:t xml:space="preserve"> Exis-</w:t>
      </w:r>
    </w:p>
    <w:p w14:paraId="72E9904C" w14:textId="77777777" w:rsidR="00B3663B" w:rsidRDefault="00B3663B" w:rsidP="00B3663B">
      <w:pPr>
        <w:ind w:left="2693" w:hanging="2693"/>
      </w:pPr>
      <w:r>
        <w:lastRenderedPageBreak/>
        <w:t>Bedingte Datengruppe</w:t>
      </w:r>
      <w:r>
        <w:tab/>
      </w:r>
      <w:r>
        <w:rPr>
          <w:noProof/>
        </w:rPr>
        <w:t>tenz</w:t>
      </w:r>
      <w:r>
        <w:t xml:space="preserve"> anderer Datenfelder oder -gruppen (Prüfungen) erforderlich.</w:t>
      </w:r>
    </w:p>
    <w:p w14:paraId="0551BB15" w14:textId="77777777" w:rsidR="00B3663B" w:rsidRDefault="00B3663B" w:rsidP="00B3663B">
      <w:pPr>
        <w:tabs>
          <w:tab w:val="left" w:pos="2268"/>
        </w:tabs>
        <w:spacing w:before="120"/>
        <w:rPr>
          <w:bCs/>
        </w:rPr>
      </w:pPr>
      <w:r>
        <w:rPr>
          <w:bCs/>
        </w:rPr>
        <w:t>Optionales Datenfeld</w:t>
      </w:r>
      <w:r>
        <w:rPr>
          <w:bCs/>
        </w:rPr>
        <w:tab/>
      </w:r>
      <w:r>
        <w:rPr>
          <w:bCs/>
        </w:rPr>
        <w:sym w:font="Symbol" w:char="F0DE"/>
      </w:r>
      <w:r>
        <w:rPr>
          <w:bCs/>
        </w:rPr>
        <w:tab/>
        <w:t>Die Übermittlung von Daten ist möglich. Beim Vorliegen bestimmter</w:t>
      </w:r>
    </w:p>
    <w:p w14:paraId="2B82D7B1" w14:textId="77777777" w:rsidR="00B3663B" w:rsidRDefault="00B3663B" w:rsidP="00B3663B">
      <w:pPr>
        <w:ind w:left="2693" w:hanging="2693"/>
        <w:rPr>
          <w:bCs/>
        </w:rPr>
      </w:pPr>
      <w:r>
        <w:rPr>
          <w:bCs/>
        </w:rPr>
        <w:t>Optionale Datengruppe</w:t>
      </w:r>
      <w:r>
        <w:rPr>
          <w:bCs/>
        </w:rPr>
        <w:tab/>
        <w:t xml:space="preserve">fachlicher Tatsachen bzw. zollrechtlicher Anforderungen (Bemerkungen) kann eine Übermittlung von Daten erforderlich sein. Eine </w:t>
      </w:r>
      <w:proofErr w:type="gramStart"/>
      <w:r>
        <w:rPr>
          <w:bCs/>
        </w:rPr>
        <w:t>IT-technische</w:t>
      </w:r>
      <w:proofErr w:type="gramEnd"/>
      <w:r>
        <w:rPr>
          <w:bCs/>
        </w:rPr>
        <w:t xml:space="preserve"> Plausibilisierung ist hier aber nicht möglich.</w:t>
      </w:r>
    </w:p>
    <w:p w14:paraId="55996A94" w14:textId="77777777" w:rsidR="00B3663B" w:rsidRDefault="00B3663B" w:rsidP="00B3663B">
      <w:pPr>
        <w:tabs>
          <w:tab w:val="left" w:pos="2268"/>
        </w:tabs>
        <w:spacing w:before="120"/>
        <w:ind w:left="2693" w:hanging="2693"/>
        <w:rPr>
          <w:bCs/>
        </w:rPr>
      </w:pPr>
      <w:r>
        <w:rPr>
          <w:bCs/>
        </w:rPr>
        <w:t>Gesperrtes Datenfeld</w:t>
      </w:r>
      <w:r>
        <w:rPr>
          <w:bCs/>
        </w:rPr>
        <w:tab/>
      </w:r>
      <w:r>
        <w:rPr>
          <w:bCs/>
        </w:rPr>
        <w:sym w:font="Symbol" w:char="F0DE"/>
      </w:r>
      <w:r>
        <w:rPr>
          <w:bCs/>
        </w:rPr>
        <w:tab/>
        <w:t>Die Übermittlung von Daten ist im Echtbetrieb unzulässig.</w:t>
      </w:r>
    </w:p>
    <w:p w14:paraId="799AA254" w14:textId="77777777" w:rsidR="00B3663B" w:rsidRDefault="00B3663B" w:rsidP="00B3663B">
      <w:pPr>
        <w:pStyle w:val="Text"/>
        <w:rPr>
          <w:bCs/>
        </w:rPr>
      </w:pPr>
      <w:r>
        <w:rPr>
          <w:bCs/>
        </w:rPr>
        <w:t xml:space="preserve">Wird der Status einer Datengruppe oder eines Datenfeldes mit „bedingt“ angegeben, sind zusätzliche Abhängigkeiten (Existenzkriterien) notiert. Dazu werden diejenigen vier </w:t>
      </w:r>
      <w:proofErr w:type="spellStart"/>
      <w:r>
        <w:rPr>
          <w:bCs/>
        </w:rPr>
        <w:t>Standardkonstrukte</w:t>
      </w:r>
      <w:proofErr w:type="spellEnd"/>
      <w:r>
        <w:rPr>
          <w:bCs/>
        </w:rPr>
        <w:t xml:space="preserve"> der Aussagenlogik verwendet, die in der natürlichen Sprache am häufigsten auftreten: eine Äquivalenz (hinreichend und notwendig) und drei Implikationen (hinreichend), welche jeweils eine Existenzaussage (E) und eine Bedingung (B) enthalten:</w:t>
      </w:r>
    </w:p>
    <w:p w14:paraId="3C52664E" w14:textId="77777777" w:rsidR="00B3663B" w:rsidRDefault="00B3663B" w:rsidP="00B3663B">
      <w:pPr>
        <w:pStyle w:val="Textmarken1Seite"/>
        <w:rPr>
          <w:rFonts w:ascii="Arial" w:hAnsi="Arial"/>
          <w:vanish w:val="0"/>
        </w:rPr>
      </w:pPr>
    </w:p>
    <w:tbl>
      <w:tblPr>
        <w:tblW w:w="0" w:type="auto"/>
        <w:tblInd w:w="108" w:type="dxa"/>
        <w:tblLayout w:type="fixed"/>
        <w:tblLook w:val="0000" w:firstRow="0" w:lastRow="0" w:firstColumn="0" w:lastColumn="0" w:noHBand="0" w:noVBand="0"/>
      </w:tblPr>
      <w:tblGrid>
        <w:gridCol w:w="1276"/>
        <w:gridCol w:w="3686"/>
        <w:gridCol w:w="3685"/>
      </w:tblGrid>
      <w:tr w:rsidR="00B3663B" w14:paraId="24A76CA1" w14:textId="77777777" w:rsidTr="0005377C">
        <w:tc>
          <w:tcPr>
            <w:tcW w:w="1276" w:type="dxa"/>
            <w:tcBorders>
              <w:top w:val="single" w:sz="4" w:space="0" w:color="000000"/>
              <w:left w:val="single" w:sz="4" w:space="0" w:color="000000"/>
              <w:bottom w:val="single" w:sz="4" w:space="0" w:color="000000"/>
            </w:tcBorders>
            <w:shd w:val="clear" w:color="auto" w:fill="E0E0E0"/>
          </w:tcPr>
          <w:p w14:paraId="402B867E" w14:textId="77777777" w:rsidR="00B3663B" w:rsidRDefault="00B3663B" w:rsidP="0005377C">
            <w:pPr>
              <w:snapToGrid w:val="0"/>
              <w:spacing w:before="60" w:after="60"/>
            </w:pPr>
            <w:r>
              <w:t>Aussage</w:t>
            </w:r>
          </w:p>
        </w:tc>
        <w:tc>
          <w:tcPr>
            <w:tcW w:w="3686" w:type="dxa"/>
            <w:tcBorders>
              <w:top w:val="single" w:sz="4" w:space="0" w:color="000000"/>
              <w:left w:val="single" w:sz="4" w:space="0" w:color="000000"/>
              <w:bottom w:val="single" w:sz="4" w:space="0" w:color="000000"/>
            </w:tcBorders>
            <w:shd w:val="clear" w:color="auto" w:fill="E0E0E0"/>
          </w:tcPr>
          <w:p w14:paraId="60D3668A" w14:textId="77777777" w:rsidR="00B3663B" w:rsidRDefault="00B3663B" w:rsidP="0005377C">
            <w:pPr>
              <w:snapToGrid w:val="0"/>
              <w:spacing w:before="60" w:after="60"/>
            </w:pPr>
            <w:r>
              <w:t>Teilnehmer an EMCS: Forderung</w:t>
            </w:r>
          </w:p>
        </w:tc>
        <w:tc>
          <w:tcPr>
            <w:tcW w:w="3685" w:type="dxa"/>
            <w:tcBorders>
              <w:top w:val="single" w:sz="4" w:space="0" w:color="000000"/>
              <w:left w:val="single" w:sz="4" w:space="0" w:color="000000"/>
              <w:bottom w:val="single" w:sz="4" w:space="0" w:color="000000"/>
              <w:right w:val="single" w:sz="4" w:space="0" w:color="000000"/>
            </w:tcBorders>
            <w:shd w:val="clear" w:color="auto" w:fill="E0E0E0"/>
          </w:tcPr>
          <w:p w14:paraId="2911A303" w14:textId="77777777" w:rsidR="00B3663B" w:rsidRDefault="00B3663B" w:rsidP="0005377C">
            <w:pPr>
              <w:snapToGrid w:val="0"/>
              <w:spacing w:before="60" w:after="60"/>
            </w:pPr>
            <w:r>
              <w:t>EMCS an Teilnehmer: Zusicherung</w:t>
            </w:r>
          </w:p>
        </w:tc>
      </w:tr>
      <w:tr w:rsidR="00B3663B" w14:paraId="2A86223F" w14:textId="77777777" w:rsidTr="0005377C">
        <w:trPr>
          <w:cantSplit/>
          <w:trHeight w:hRule="exact" w:val="375"/>
        </w:trPr>
        <w:tc>
          <w:tcPr>
            <w:tcW w:w="1276" w:type="dxa"/>
            <w:tcBorders>
              <w:top w:val="single" w:sz="4" w:space="0" w:color="000000"/>
              <w:left w:val="single" w:sz="4" w:space="0" w:color="000000"/>
              <w:bottom w:val="single" w:sz="4" w:space="0" w:color="000000"/>
            </w:tcBorders>
          </w:tcPr>
          <w:p w14:paraId="45FF1B5A" w14:textId="77777777" w:rsidR="00B3663B" w:rsidRDefault="00B3663B" w:rsidP="0005377C">
            <w:pPr>
              <w:snapToGrid w:val="0"/>
              <w:spacing w:before="60" w:after="60"/>
            </w:pPr>
            <w:r>
              <w:rPr>
                <w:rFonts w:cs="Arial"/>
                <w:color w:val="FFFFFF"/>
              </w:rPr>
              <w:t>¬</w:t>
            </w:r>
            <w:r>
              <w:t xml:space="preserve"> B </w:t>
            </w:r>
            <w:r>
              <w:rPr>
                <w:rFonts w:cs="Arial"/>
              </w:rPr>
              <w:t>↔</w:t>
            </w:r>
            <w:r>
              <w:t xml:space="preserve"> </w:t>
            </w:r>
            <w:r>
              <w:rPr>
                <w:rFonts w:cs="Arial"/>
                <w:color w:val="FFFFFF"/>
              </w:rPr>
              <w:t>¬</w:t>
            </w:r>
            <w:r>
              <w:rPr>
                <w:rFonts w:cs="Arial"/>
              </w:rPr>
              <w:t xml:space="preserve"> </w:t>
            </w:r>
            <w:r>
              <w:t>E</w:t>
            </w:r>
          </w:p>
        </w:tc>
        <w:tc>
          <w:tcPr>
            <w:tcW w:w="3686" w:type="dxa"/>
            <w:vMerge w:val="restart"/>
            <w:tcBorders>
              <w:top w:val="single" w:sz="4" w:space="0" w:color="000000"/>
              <w:left w:val="single" w:sz="4" w:space="0" w:color="000000"/>
              <w:bottom w:val="single" w:sz="4" w:space="0" w:color="000000"/>
            </w:tcBorders>
          </w:tcPr>
          <w:p w14:paraId="66C934BE" w14:textId="77777777" w:rsidR="00B3663B" w:rsidRDefault="00B3663B" w:rsidP="0005377C">
            <w:pPr>
              <w:snapToGrid w:val="0"/>
              <w:spacing w:before="60" w:after="60"/>
            </w:pPr>
            <w:r>
              <w:t>Angabe ist erforderlich und nur zulässig</w:t>
            </w:r>
          </w:p>
        </w:tc>
        <w:tc>
          <w:tcPr>
            <w:tcW w:w="3685" w:type="dxa"/>
            <w:vMerge w:val="restart"/>
            <w:tcBorders>
              <w:top w:val="single" w:sz="4" w:space="0" w:color="000000"/>
              <w:left w:val="single" w:sz="4" w:space="0" w:color="000000"/>
              <w:bottom w:val="single" w:sz="4" w:space="0" w:color="000000"/>
              <w:right w:val="single" w:sz="4" w:space="0" w:color="000000"/>
            </w:tcBorders>
          </w:tcPr>
          <w:p w14:paraId="4FF95030" w14:textId="77777777" w:rsidR="00B3663B" w:rsidRDefault="00B3663B" w:rsidP="0005377C">
            <w:pPr>
              <w:snapToGrid w:val="0"/>
              <w:spacing w:before="60" w:after="60"/>
            </w:pPr>
            <w:r>
              <w:t>Angabe erfolgt ausschließlich</w:t>
            </w:r>
          </w:p>
        </w:tc>
      </w:tr>
      <w:tr w:rsidR="00B3663B" w14:paraId="699E21B8" w14:textId="77777777" w:rsidTr="0005377C">
        <w:trPr>
          <w:cantSplit/>
          <w:trHeight w:hRule="exact" w:val="620"/>
        </w:trPr>
        <w:tc>
          <w:tcPr>
            <w:tcW w:w="1276" w:type="dxa"/>
            <w:tcBorders>
              <w:top w:val="single" w:sz="4" w:space="0" w:color="000000"/>
              <w:left w:val="single" w:sz="4" w:space="0" w:color="000000"/>
              <w:bottom w:val="single" w:sz="4" w:space="0" w:color="000000"/>
            </w:tcBorders>
          </w:tcPr>
          <w:p w14:paraId="76DC986F" w14:textId="77777777" w:rsidR="00B3663B" w:rsidRDefault="00B3663B" w:rsidP="0005377C">
            <w:pPr>
              <w:snapToGrid w:val="0"/>
              <w:spacing w:before="60" w:after="60"/>
              <w:rPr>
                <w:lang w:val="it-IT"/>
              </w:rPr>
            </w:pPr>
            <w:r>
              <w:rPr>
                <w:rFonts w:cs="Arial"/>
                <w:color w:val="FFFFFF"/>
                <w:lang w:val="it-IT"/>
              </w:rPr>
              <w:t>¬</w:t>
            </w:r>
            <w:r>
              <w:rPr>
                <w:lang w:val="it-IT"/>
              </w:rPr>
              <w:t xml:space="preserve"> B </w:t>
            </w:r>
            <w:r>
              <w:rPr>
                <w:rFonts w:cs="Arial"/>
                <w:lang w:val="it-IT"/>
              </w:rPr>
              <w:t>→</w:t>
            </w:r>
            <w:r>
              <w:rPr>
                <w:lang w:val="it-IT"/>
              </w:rPr>
              <w:t xml:space="preserve"> </w:t>
            </w:r>
            <w:r>
              <w:rPr>
                <w:rFonts w:cs="Arial"/>
                <w:color w:val="FFFFFF"/>
                <w:lang w:val="it-IT"/>
              </w:rPr>
              <w:t>¬</w:t>
            </w:r>
            <w:r>
              <w:rPr>
                <w:rFonts w:cs="Arial"/>
                <w:lang w:val="it-IT"/>
              </w:rPr>
              <w:t xml:space="preserve"> </w:t>
            </w:r>
            <w:r>
              <w:rPr>
                <w:lang w:val="it-IT"/>
              </w:rPr>
              <w:t>E</w:t>
            </w:r>
            <w:r>
              <w:rPr>
                <w:lang w:val="it-IT"/>
              </w:rPr>
              <w:br/>
            </w:r>
            <w:r>
              <w:rPr>
                <w:rFonts w:cs="Arial"/>
                <w:lang w:val="it-IT"/>
              </w:rPr>
              <w:t>¬</w:t>
            </w:r>
            <w:r>
              <w:rPr>
                <w:lang w:val="it-IT"/>
              </w:rPr>
              <w:t xml:space="preserve"> B </w:t>
            </w:r>
            <w:r>
              <w:rPr>
                <w:rFonts w:cs="Arial"/>
                <w:lang w:val="it-IT"/>
              </w:rPr>
              <w:t>→</w:t>
            </w:r>
            <w:r>
              <w:rPr>
                <w:lang w:val="it-IT"/>
              </w:rPr>
              <w:t xml:space="preserve"> </w:t>
            </w:r>
            <w:r>
              <w:rPr>
                <w:rFonts w:cs="Arial"/>
                <w:lang w:val="it-IT"/>
              </w:rPr>
              <w:t xml:space="preserve">¬ </w:t>
            </w:r>
            <w:r>
              <w:rPr>
                <w:lang w:val="it-IT"/>
              </w:rPr>
              <w:t>E</w:t>
            </w:r>
          </w:p>
        </w:tc>
        <w:tc>
          <w:tcPr>
            <w:tcW w:w="3686" w:type="dxa"/>
            <w:vMerge/>
            <w:tcBorders>
              <w:top w:val="single" w:sz="4" w:space="0" w:color="000000"/>
              <w:left w:val="single" w:sz="4" w:space="0" w:color="000000"/>
              <w:bottom w:val="single" w:sz="4" w:space="0" w:color="000000"/>
            </w:tcBorders>
          </w:tcPr>
          <w:p w14:paraId="07D0DA75" w14:textId="77777777" w:rsidR="00B3663B" w:rsidRDefault="00B3663B" w:rsidP="0005377C"/>
        </w:tc>
        <w:tc>
          <w:tcPr>
            <w:tcW w:w="3685" w:type="dxa"/>
            <w:vMerge/>
            <w:tcBorders>
              <w:top w:val="single" w:sz="4" w:space="0" w:color="000000"/>
              <w:left w:val="single" w:sz="4" w:space="0" w:color="000000"/>
              <w:bottom w:val="single" w:sz="4" w:space="0" w:color="000000"/>
              <w:right w:val="single" w:sz="4" w:space="0" w:color="000000"/>
            </w:tcBorders>
          </w:tcPr>
          <w:p w14:paraId="72595EFE" w14:textId="77777777" w:rsidR="00B3663B" w:rsidRDefault="00B3663B" w:rsidP="0005377C"/>
        </w:tc>
      </w:tr>
      <w:tr w:rsidR="00B3663B" w14:paraId="593F353C" w14:textId="77777777" w:rsidTr="0005377C">
        <w:tc>
          <w:tcPr>
            <w:tcW w:w="1276" w:type="dxa"/>
            <w:tcBorders>
              <w:top w:val="single" w:sz="4" w:space="0" w:color="000000"/>
              <w:left w:val="single" w:sz="4" w:space="0" w:color="000000"/>
              <w:bottom w:val="single" w:sz="4" w:space="0" w:color="000000"/>
            </w:tcBorders>
          </w:tcPr>
          <w:p w14:paraId="72807BF6" w14:textId="77777777" w:rsidR="00B3663B" w:rsidRDefault="00B3663B" w:rsidP="0005377C">
            <w:pPr>
              <w:snapToGrid w:val="0"/>
              <w:spacing w:before="60" w:after="60"/>
            </w:pPr>
            <w:r>
              <w:rPr>
                <w:rFonts w:cs="Arial"/>
                <w:color w:val="FFFFFF"/>
              </w:rPr>
              <w:t>¬</w:t>
            </w:r>
            <w:r>
              <w:t xml:space="preserve"> B </w:t>
            </w:r>
            <w:r>
              <w:rPr>
                <w:rFonts w:cs="Arial"/>
              </w:rPr>
              <w:t>→</w:t>
            </w:r>
            <w:r>
              <w:t xml:space="preserve"> </w:t>
            </w:r>
            <w:r>
              <w:rPr>
                <w:rFonts w:cs="Arial"/>
                <w:color w:val="FFFFFF"/>
              </w:rPr>
              <w:t>¬</w:t>
            </w:r>
            <w:r>
              <w:rPr>
                <w:rFonts w:cs="Arial"/>
              </w:rPr>
              <w:t xml:space="preserve"> </w:t>
            </w:r>
            <w:r>
              <w:t>E</w:t>
            </w:r>
          </w:p>
        </w:tc>
        <w:tc>
          <w:tcPr>
            <w:tcW w:w="3686" w:type="dxa"/>
            <w:tcBorders>
              <w:top w:val="single" w:sz="4" w:space="0" w:color="000000"/>
              <w:left w:val="single" w:sz="4" w:space="0" w:color="000000"/>
              <w:bottom w:val="single" w:sz="4" w:space="0" w:color="000000"/>
            </w:tcBorders>
          </w:tcPr>
          <w:p w14:paraId="462090B1" w14:textId="77777777" w:rsidR="00B3663B" w:rsidRDefault="00B3663B" w:rsidP="0005377C">
            <w:pPr>
              <w:snapToGrid w:val="0"/>
              <w:spacing w:before="60" w:after="60"/>
            </w:pPr>
            <w:r>
              <w:t>Angabe ist erforderlich</w:t>
            </w:r>
          </w:p>
        </w:tc>
        <w:tc>
          <w:tcPr>
            <w:tcW w:w="3685" w:type="dxa"/>
            <w:tcBorders>
              <w:top w:val="single" w:sz="4" w:space="0" w:color="000000"/>
              <w:left w:val="single" w:sz="4" w:space="0" w:color="000000"/>
              <w:bottom w:val="single" w:sz="4" w:space="0" w:color="000000"/>
              <w:right w:val="single" w:sz="4" w:space="0" w:color="000000"/>
            </w:tcBorders>
          </w:tcPr>
          <w:p w14:paraId="6A5BA7BF" w14:textId="77777777" w:rsidR="00B3663B" w:rsidRDefault="00B3663B" w:rsidP="0005377C">
            <w:pPr>
              <w:snapToGrid w:val="0"/>
              <w:spacing w:before="60" w:after="60"/>
            </w:pPr>
            <w:r>
              <w:t>Angabe erfolgt</w:t>
            </w:r>
          </w:p>
        </w:tc>
      </w:tr>
      <w:tr w:rsidR="00B3663B" w14:paraId="595330E3" w14:textId="77777777" w:rsidTr="0005377C">
        <w:tc>
          <w:tcPr>
            <w:tcW w:w="1276" w:type="dxa"/>
            <w:tcBorders>
              <w:top w:val="single" w:sz="4" w:space="0" w:color="000000"/>
              <w:left w:val="single" w:sz="4" w:space="0" w:color="000000"/>
              <w:bottom w:val="single" w:sz="4" w:space="0" w:color="000000"/>
            </w:tcBorders>
          </w:tcPr>
          <w:p w14:paraId="68EA1962" w14:textId="77777777" w:rsidR="00B3663B" w:rsidRDefault="00B3663B" w:rsidP="0005377C">
            <w:pPr>
              <w:snapToGrid w:val="0"/>
              <w:spacing w:before="60" w:after="60"/>
            </w:pPr>
            <w:r>
              <w:rPr>
                <w:rFonts w:cs="Arial"/>
              </w:rPr>
              <w:t>¬</w:t>
            </w:r>
            <w:r>
              <w:t xml:space="preserve"> B </w:t>
            </w:r>
            <w:r>
              <w:rPr>
                <w:rFonts w:cs="Arial"/>
              </w:rPr>
              <w:t>→</w:t>
            </w:r>
            <w:r>
              <w:t xml:space="preserve"> </w:t>
            </w:r>
            <w:r>
              <w:rPr>
                <w:rFonts w:cs="Arial"/>
              </w:rPr>
              <w:t xml:space="preserve">¬ </w:t>
            </w:r>
            <w:r>
              <w:t>E</w:t>
            </w:r>
          </w:p>
        </w:tc>
        <w:tc>
          <w:tcPr>
            <w:tcW w:w="3686" w:type="dxa"/>
            <w:tcBorders>
              <w:top w:val="single" w:sz="4" w:space="0" w:color="000000"/>
              <w:left w:val="single" w:sz="4" w:space="0" w:color="000000"/>
              <w:bottom w:val="single" w:sz="4" w:space="0" w:color="000000"/>
            </w:tcBorders>
          </w:tcPr>
          <w:p w14:paraId="77DCB597" w14:textId="77777777" w:rsidR="00B3663B" w:rsidRDefault="00B3663B" w:rsidP="0005377C">
            <w:pPr>
              <w:snapToGrid w:val="0"/>
              <w:spacing w:before="60" w:after="60"/>
            </w:pPr>
            <w:r>
              <w:t>Angabe ist nur zulässig</w:t>
            </w:r>
          </w:p>
        </w:tc>
        <w:tc>
          <w:tcPr>
            <w:tcW w:w="3685" w:type="dxa"/>
            <w:tcBorders>
              <w:top w:val="single" w:sz="4" w:space="0" w:color="000000"/>
              <w:left w:val="single" w:sz="4" w:space="0" w:color="000000"/>
              <w:bottom w:val="single" w:sz="4" w:space="0" w:color="000000"/>
              <w:right w:val="single" w:sz="4" w:space="0" w:color="000000"/>
            </w:tcBorders>
          </w:tcPr>
          <w:p w14:paraId="692F5EC2" w14:textId="77777777" w:rsidR="00B3663B" w:rsidRDefault="00B3663B" w:rsidP="0005377C">
            <w:pPr>
              <w:snapToGrid w:val="0"/>
              <w:spacing w:before="60" w:after="60"/>
            </w:pPr>
            <w:r>
              <w:t>Angabe kann nur erfolgen</w:t>
            </w:r>
          </w:p>
        </w:tc>
      </w:tr>
      <w:tr w:rsidR="00B3663B" w14:paraId="147C1861" w14:textId="77777777" w:rsidTr="0005377C">
        <w:trPr>
          <w:cantSplit/>
        </w:trPr>
        <w:tc>
          <w:tcPr>
            <w:tcW w:w="1276" w:type="dxa"/>
            <w:tcBorders>
              <w:top w:val="single" w:sz="4" w:space="0" w:color="000000"/>
              <w:left w:val="single" w:sz="4" w:space="0" w:color="000000"/>
              <w:bottom w:val="single" w:sz="4" w:space="0" w:color="000000"/>
            </w:tcBorders>
          </w:tcPr>
          <w:p w14:paraId="67874A55" w14:textId="77777777" w:rsidR="00B3663B" w:rsidRDefault="00B3663B" w:rsidP="0005377C">
            <w:pPr>
              <w:snapToGrid w:val="0"/>
              <w:spacing w:before="60" w:after="60"/>
            </w:pPr>
            <w:r>
              <w:rPr>
                <w:rFonts w:cs="Arial"/>
                <w:color w:val="FFFFFF"/>
              </w:rPr>
              <w:t>¬</w:t>
            </w:r>
            <w:r>
              <w:t xml:space="preserve"> B </w:t>
            </w:r>
            <w:r>
              <w:rPr>
                <w:rFonts w:cs="Arial"/>
              </w:rPr>
              <w:t>→</w:t>
            </w:r>
            <w:r>
              <w:t xml:space="preserve"> </w:t>
            </w:r>
            <w:r>
              <w:rPr>
                <w:rFonts w:cs="Arial"/>
              </w:rPr>
              <w:t xml:space="preserve">¬ </w:t>
            </w:r>
            <w:r>
              <w:t>E</w:t>
            </w:r>
          </w:p>
        </w:tc>
        <w:tc>
          <w:tcPr>
            <w:tcW w:w="3686" w:type="dxa"/>
            <w:tcBorders>
              <w:top w:val="single" w:sz="4" w:space="0" w:color="000000"/>
              <w:left w:val="single" w:sz="4" w:space="0" w:color="000000"/>
              <w:bottom w:val="single" w:sz="4" w:space="0" w:color="000000"/>
            </w:tcBorders>
          </w:tcPr>
          <w:p w14:paraId="4C3B7EDD" w14:textId="77777777" w:rsidR="00B3663B" w:rsidRDefault="00B3663B" w:rsidP="0005377C">
            <w:pPr>
              <w:snapToGrid w:val="0"/>
              <w:spacing w:before="60" w:after="60"/>
            </w:pPr>
            <w:r>
              <w:t>Angabe ist unzulässig</w:t>
            </w:r>
          </w:p>
        </w:tc>
        <w:tc>
          <w:tcPr>
            <w:tcW w:w="3685" w:type="dxa"/>
            <w:tcBorders>
              <w:top w:val="single" w:sz="4" w:space="0" w:color="000000"/>
              <w:left w:val="single" w:sz="4" w:space="0" w:color="000000"/>
              <w:bottom w:val="single" w:sz="4" w:space="0" w:color="000000"/>
              <w:right w:val="single" w:sz="4" w:space="0" w:color="000000"/>
            </w:tcBorders>
          </w:tcPr>
          <w:p w14:paraId="217EB1EA" w14:textId="77777777" w:rsidR="00B3663B" w:rsidRDefault="00B3663B" w:rsidP="0005377C">
            <w:pPr>
              <w:snapToGrid w:val="0"/>
              <w:spacing w:before="60" w:after="60"/>
            </w:pPr>
            <w:r>
              <w:t>Angabe erfolgt nicht</w:t>
            </w:r>
          </w:p>
        </w:tc>
      </w:tr>
    </w:tbl>
    <w:p w14:paraId="77C007D1" w14:textId="77777777" w:rsidR="00B3663B" w:rsidRDefault="00B3663B" w:rsidP="00B3663B">
      <w:pPr>
        <w:pStyle w:val="Text"/>
        <w:rPr>
          <w:bCs/>
        </w:rPr>
      </w:pPr>
      <w:r>
        <w:rPr>
          <w:bCs/>
        </w:rPr>
        <w:t>Aus solchen Implikationen lassen sich keinerlei Umkehrschlüsse ableiten. Daher können Bedingungen verschiedener Kriterien teilweise überlappend formuliert sein, um ein widerspruchsfreies Regelwerk zu gewährleisten.</w:t>
      </w:r>
    </w:p>
    <w:p w14:paraId="1CF8E12D" w14:textId="77777777" w:rsidR="00B3663B" w:rsidRDefault="00B3663B" w:rsidP="00B3663B">
      <w:pPr>
        <w:pStyle w:val="Text"/>
        <w:rPr>
          <w:bCs/>
        </w:rPr>
      </w:pPr>
      <w:r>
        <w:rPr>
          <w:bCs/>
        </w:rPr>
        <w:t xml:space="preserve">Nicht in allen Fällen lassen sich Existenzkriterien vollständig formulieren, so dass ggf. eine „Grauzone“ optionaler Angaben verbleibt. Solche können bei Nachrichten vom Teilnehmer an EMCS notwendig werden, bei Vorliegen bestimmter fachlicher Tatsachen, welche nicht IT-technisch </w:t>
      </w:r>
      <w:proofErr w:type="spellStart"/>
      <w:r>
        <w:rPr>
          <w:bCs/>
        </w:rPr>
        <w:t>plausibilisierbar</w:t>
      </w:r>
      <w:proofErr w:type="spellEnd"/>
      <w:r>
        <w:rPr>
          <w:bCs/>
        </w:rPr>
        <w:t xml:space="preserve"> sind. Ähnliches kann auch bei Nachrichten vom EMCS an den Teilnehmer der Fall sein, wenn Gründe vorliegen, die für den Teilnehmer weder aus dem bisherigen Verlauf des Geschäftsprozesses (vgl. Merkblatt zur Teilnahme am IT-Verfahren EMCS) noch aus anderen Daten der aktuell übermittelten Nachricht ersichtlich sind. Zu solchen Kontexten können Bemerkungen weitere Hinweise geben.</w:t>
      </w:r>
    </w:p>
    <w:p w14:paraId="12E345C1" w14:textId="77777777" w:rsidR="00B3663B" w:rsidRDefault="00B3663B" w:rsidP="00B3663B">
      <w:pPr>
        <w:pStyle w:val="berschrift4"/>
        <w:tabs>
          <w:tab w:val="left" w:pos="864"/>
        </w:tabs>
      </w:pPr>
      <w:bookmarkStart w:id="28" w:name="_Toc94076430"/>
      <w:r>
        <w:t>Formaterklärung</w:t>
      </w:r>
      <w:bookmarkEnd w:id="28"/>
    </w:p>
    <w:p w14:paraId="33F7BEC0" w14:textId="77777777" w:rsidR="00B3663B" w:rsidRDefault="00B3663B" w:rsidP="00B3663B">
      <w:pPr>
        <w:pStyle w:val="Text"/>
        <w:tabs>
          <w:tab w:val="left" w:pos="1418"/>
          <w:tab w:val="left" w:pos="1843"/>
          <w:tab w:val="left" w:pos="2127"/>
          <w:tab w:val="left" w:pos="2410"/>
        </w:tabs>
      </w:pPr>
      <w:r>
        <w:rPr>
          <w:b/>
        </w:rPr>
        <w:t>a</w:t>
      </w:r>
      <w:r>
        <w:rPr>
          <w:b/>
          <w:i/>
        </w:rPr>
        <w:t>m</w:t>
      </w:r>
      <w:r>
        <w:tab/>
      </w:r>
      <w:r>
        <w:sym w:font="Symbol" w:char="F0DE"/>
      </w:r>
      <w:r>
        <w:tab/>
        <w:t>a</w:t>
      </w:r>
      <w:r>
        <w:tab/>
        <w:t>=</w:t>
      </w:r>
      <w:r>
        <w:tab/>
      </w:r>
      <w:proofErr w:type="gramStart"/>
      <w:r>
        <w:t>Alphabetisch</w:t>
      </w:r>
      <w:proofErr w:type="gramEnd"/>
    </w:p>
    <w:p w14:paraId="425DAA16" w14:textId="77777777" w:rsidR="00B3663B" w:rsidRDefault="00B3663B" w:rsidP="00B3663B">
      <w:pPr>
        <w:tabs>
          <w:tab w:val="left" w:pos="2127"/>
          <w:tab w:val="left" w:pos="2410"/>
        </w:tabs>
        <w:ind w:left="2410" w:hanging="567"/>
      </w:pPr>
      <w:r>
        <w:rPr>
          <w:i/>
        </w:rPr>
        <w:t>m</w:t>
      </w:r>
      <w:r>
        <w:tab/>
        <w:t>=</w:t>
      </w:r>
      <w:r>
        <w:tab/>
      </w:r>
      <w:r>
        <w:rPr>
          <w:iCs/>
        </w:rPr>
        <w:t>es</w:t>
      </w:r>
      <w:r>
        <w:t xml:space="preserve"> müssen </w:t>
      </w:r>
      <w:r>
        <w:rPr>
          <w:i/>
        </w:rPr>
        <w:t>m</w:t>
      </w:r>
      <w:r>
        <w:t xml:space="preserve"> Zeichen übermittelt werden</w:t>
      </w:r>
    </w:p>
    <w:p w14:paraId="1E52DBC5" w14:textId="77777777" w:rsidR="00B3663B" w:rsidRDefault="00B3663B" w:rsidP="00B3663B">
      <w:pPr>
        <w:tabs>
          <w:tab w:val="left" w:pos="2127"/>
          <w:tab w:val="left" w:pos="2410"/>
        </w:tabs>
        <w:ind w:left="2410" w:hanging="567"/>
      </w:pPr>
      <w:r>
        <w:rPr>
          <w:iCs/>
        </w:rPr>
        <w:t>Übermittlung</w:t>
      </w:r>
      <w:r>
        <w:t xml:space="preserve"> linksbündig</w:t>
      </w:r>
    </w:p>
    <w:p w14:paraId="6BC5DCDF" w14:textId="77777777" w:rsidR="00B3663B" w:rsidRDefault="00B3663B" w:rsidP="00B3663B">
      <w:pPr>
        <w:pStyle w:val="Text"/>
        <w:tabs>
          <w:tab w:val="left" w:pos="1418"/>
          <w:tab w:val="left" w:pos="1843"/>
          <w:tab w:val="left" w:pos="2127"/>
          <w:tab w:val="left" w:pos="2410"/>
        </w:tabs>
        <w:rPr>
          <w:bCs/>
        </w:rPr>
      </w:pPr>
      <w:r w:rsidRPr="005479FB">
        <w:rPr>
          <w:b/>
          <w:noProof/>
        </w:rPr>
        <w:t>an..</w:t>
      </w:r>
      <w:r>
        <w:rPr>
          <w:b/>
          <w:i/>
          <w:iCs/>
        </w:rPr>
        <w:t>m</w:t>
      </w:r>
      <w:r>
        <w:rPr>
          <w:bCs/>
        </w:rPr>
        <w:tab/>
      </w:r>
      <w:r>
        <w:rPr>
          <w:bCs/>
        </w:rPr>
        <w:sym w:font="Symbol" w:char="F0DE"/>
      </w:r>
      <w:r>
        <w:rPr>
          <w:bCs/>
        </w:rPr>
        <w:tab/>
        <w:t>an</w:t>
      </w:r>
      <w:r>
        <w:rPr>
          <w:bCs/>
        </w:rPr>
        <w:tab/>
        <w:t>=</w:t>
      </w:r>
      <w:r>
        <w:rPr>
          <w:bCs/>
        </w:rPr>
        <w:tab/>
      </w:r>
      <w:proofErr w:type="gramStart"/>
      <w:r>
        <w:rPr>
          <w:bCs/>
        </w:rPr>
        <w:t>Alphanumerisch</w:t>
      </w:r>
      <w:proofErr w:type="gramEnd"/>
    </w:p>
    <w:p w14:paraId="20B73BB8" w14:textId="77777777" w:rsidR="00B3663B" w:rsidRDefault="00B3663B" w:rsidP="00B3663B">
      <w:pPr>
        <w:tabs>
          <w:tab w:val="left" w:pos="2127"/>
          <w:tab w:val="left" w:pos="2410"/>
        </w:tabs>
        <w:ind w:left="2410" w:hanging="567"/>
      </w:pPr>
      <w:r>
        <w:rPr>
          <w:i/>
        </w:rPr>
        <w:t>m</w:t>
      </w:r>
      <w:r>
        <w:tab/>
        <w:t>=</w:t>
      </w:r>
      <w:r>
        <w:tab/>
        <w:t xml:space="preserve">bis zu maximal </w:t>
      </w:r>
      <w:r>
        <w:rPr>
          <w:i/>
        </w:rPr>
        <w:t>m</w:t>
      </w:r>
      <w:r>
        <w:t xml:space="preserve"> Zeichen</w:t>
      </w:r>
    </w:p>
    <w:p w14:paraId="307ABA1E" w14:textId="77777777" w:rsidR="00B3663B" w:rsidRDefault="00B3663B" w:rsidP="00B3663B">
      <w:pPr>
        <w:tabs>
          <w:tab w:val="left" w:pos="2127"/>
          <w:tab w:val="left" w:pos="2410"/>
        </w:tabs>
        <w:ind w:left="2410" w:hanging="567"/>
      </w:pPr>
      <w:r>
        <w:rPr>
          <w:iCs/>
        </w:rPr>
        <w:t>Übermittlung</w:t>
      </w:r>
      <w:r>
        <w:t xml:space="preserve"> linksbündig</w:t>
      </w:r>
    </w:p>
    <w:p w14:paraId="6F42D42E" w14:textId="77777777" w:rsidR="00B3663B" w:rsidRDefault="00B3663B" w:rsidP="00B3663B">
      <w:pPr>
        <w:pStyle w:val="Text"/>
        <w:tabs>
          <w:tab w:val="left" w:pos="1418"/>
          <w:tab w:val="left" w:pos="1843"/>
          <w:tab w:val="left" w:pos="2127"/>
          <w:tab w:val="left" w:pos="2410"/>
        </w:tabs>
        <w:rPr>
          <w:bCs/>
        </w:rPr>
      </w:pPr>
      <w:proofErr w:type="spellStart"/>
      <w:r>
        <w:rPr>
          <w:b/>
        </w:rPr>
        <w:t>an</w:t>
      </w:r>
      <w:r>
        <w:rPr>
          <w:b/>
          <w:i/>
          <w:iCs/>
        </w:rPr>
        <w:t>m</w:t>
      </w:r>
      <w:proofErr w:type="spellEnd"/>
      <w:r>
        <w:rPr>
          <w:bCs/>
        </w:rPr>
        <w:tab/>
      </w:r>
      <w:r>
        <w:rPr>
          <w:bCs/>
        </w:rPr>
        <w:sym w:font="Symbol" w:char="F0DE"/>
      </w:r>
      <w:r>
        <w:rPr>
          <w:bCs/>
        </w:rPr>
        <w:tab/>
        <w:t>an</w:t>
      </w:r>
      <w:r>
        <w:rPr>
          <w:bCs/>
        </w:rPr>
        <w:tab/>
        <w:t>=</w:t>
      </w:r>
      <w:r>
        <w:rPr>
          <w:bCs/>
        </w:rPr>
        <w:tab/>
      </w:r>
      <w:proofErr w:type="gramStart"/>
      <w:r>
        <w:rPr>
          <w:bCs/>
        </w:rPr>
        <w:t>Alphanumerisch</w:t>
      </w:r>
      <w:proofErr w:type="gramEnd"/>
    </w:p>
    <w:p w14:paraId="71D2ED42" w14:textId="77777777" w:rsidR="00B3663B" w:rsidRDefault="00B3663B" w:rsidP="00B3663B">
      <w:pPr>
        <w:tabs>
          <w:tab w:val="left" w:pos="2127"/>
          <w:tab w:val="left" w:pos="2410"/>
        </w:tabs>
        <w:ind w:left="2410" w:hanging="567"/>
      </w:pPr>
      <w:r>
        <w:rPr>
          <w:i/>
        </w:rPr>
        <w:t>m</w:t>
      </w:r>
      <w:r>
        <w:tab/>
        <w:t>=</w:t>
      </w:r>
      <w:r>
        <w:tab/>
        <w:t xml:space="preserve">es </w:t>
      </w:r>
      <w:r>
        <w:rPr>
          <w:iCs/>
        </w:rPr>
        <w:t>müssen</w:t>
      </w:r>
      <w:r>
        <w:t xml:space="preserve"> </w:t>
      </w:r>
      <w:r>
        <w:rPr>
          <w:i/>
        </w:rPr>
        <w:t>m</w:t>
      </w:r>
      <w:r>
        <w:t xml:space="preserve"> Zeichen übermittelt werden</w:t>
      </w:r>
    </w:p>
    <w:p w14:paraId="43E4E341" w14:textId="77777777" w:rsidR="00B3663B" w:rsidRDefault="00B3663B" w:rsidP="00B3663B">
      <w:pPr>
        <w:tabs>
          <w:tab w:val="left" w:pos="2127"/>
          <w:tab w:val="left" w:pos="2410"/>
        </w:tabs>
        <w:ind w:left="2410" w:hanging="567"/>
      </w:pPr>
      <w:r>
        <w:rPr>
          <w:iCs/>
        </w:rPr>
        <w:t>Übermittlung</w:t>
      </w:r>
      <w:r>
        <w:t xml:space="preserve"> linksbündig</w:t>
      </w:r>
    </w:p>
    <w:p w14:paraId="3EEF0C34" w14:textId="77777777" w:rsidR="00B3663B" w:rsidRDefault="00B3663B" w:rsidP="00B3663B">
      <w:pPr>
        <w:pStyle w:val="Text"/>
        <w:tabs>
          <w:tab w:val="left" w:pos="1418"/>
          <w:tab w:val="left" w:pos="1843"/>
          <w:tab w:val="left" w:pos="2127"/>
          <w:tab w:val="left" w:pos="2410"/>
        </w:tabs>
        <w:rPr>
          <w:bCs/>
        </w:rPr>
      </w:pPr>
      <w:proofErr w:type="spellStart"/>
      <w:r>
        <w:rPr>
          <w:b/>
        </w:rPr>
        <w:t>n..</w:t>
      </w:r>
      <w:r>
        <w:rPr>
          <w:b/>
          <w:i/>
          <w:iCs/>
        </w:rPr>
        <w:t>m</w:t>
      </w:r>
      <w:proofErr w:type="spellEnd"/>
      <w:r>
        <w:rPr>
          <w:bCs/>
        </w:rPr>
        <w:tab/>
      </w:r>
      <w:r>
        <w:rPr>
          <w:bCs/>
        </w:rPr>
        <w:sym w:font="Symbol" w:char="F0DE"/>
      </w:r>
      <w:r>
        <w:rPr>
          <w:bCs/>
        </w:rPr>
        <w:tab/>
        <w:t>n</w:t>
      </w:r>
      <w:r>
        <w:rPr>
          <w:bCs/>
        </w:rPr>
        <w:tab/>
        <w:t>=</w:t>
      </w:r>
      <w:r>
        <w:rPr>
          <w:bCs/>
        </w:rPr>
        <w:tab/>
      </w:r>
      <w:proofErr w:type="gramStart"/>
      <w:r>
        <w:rPr>
          <w:bCs/>
        </w:rPr>
        <w:t>Numerisch</w:t>
      </w:r>
      <w:proofErr w:type="gramEnd"/>
    </w:p>
    <w:p w14:paraId="73B40DB0" w14:textId="77777777" w:rsidR="00B3663B" w:rsidRDefault="00B3663B" w:rsidP="00B3663B">
      <w:pPr>
        <w:tabs>
          <w:tab w:val="left" w:pos="2127"/>
          <w:tab w:val="left" w:pos="2410"/>
        </w:tabs>
        <w:ind w:left="2410" w:hanging="567"/>
      </w:pPr>
      <w:r>
        <w:rPr>
          <w:i/>
        </w:rPr>
        <w:t>m</w:t>
      </w:r>
      <w:r>
        <w:tab/>
        <w:t>=</w:t>
      </w:r>
      <w:r>
        <w:tab/>
      </w:r>
      <w:r>
        <w:rPr>
          <w:iCs/>
        </w:rPr>
        <w:t>bis</w:t>
      </w:r>
      <w:r>
        <w:t xml:space="preserve"> zu maximal </w:t>
      </w:r>
      <w:r>
        <w:rPr>
          <w:i/>
        </w:rPr>
        <w:t>m</w:t>
      </w:r>
      <w:r>
        <w:t xml:space="preserve"> Zeichen</w:t>
      </w:r>
    </w:p>
    <w:p w14:paraId="5D7E213B" w14:textId="77777777" w:rsidR="00B3663B" w:rsidRDefault="00B3663B" w:rsidP="00B3663B">
      <w:pPr>
        <w:tabs>
          <w:tab w:val="left" w:pos="2127"/>
          <w:tab w:val="left" w:pos="2410"/>
        </w:tabs>
        <w:ind w:left="2410" w:hanging="567"/>
      </w:pPr>
      <w:r>
        <w:rPr>
          <w:iCs/>
        </w:rPr>
        <w:t>Übermittlung</w:t>
      </w:r>
      <w:r>
        <w:t xml:space="preserve"> rechtsbündig</w:t>
      </w:r>
    </w:p>
    <w:p w14:paraId="4ACDBDDB" w14:textId="77777777" w:rsidR="00B3663B" w:rsidRDefault="00B3663B" w:rsidP="00B3663B">
      <w:pPr>
        <w:pStyle w:val="Text"/>
        <w:tabs>
          <w:tab w:val="left" w:pos="1418"/>
          <w:tab w:val="left" w:pos="1843"/>
          <w:tab w:val="left" w:pos="2127"/>
          <w:tab w:val="left" w:pos="2410"/>
        </w:tabs>
        <w:rPr>
          <w:bCs/>
        </w:rPr>
      </w:pPr>
      <w:proofErr w:type="spellStart"/>
      <w:r>
        <w:rPr>
          <w:b/>
        </w:rPr>
        <w:t>n</w:t>
      </w:r>
      <w:r>
        <w:rPr>
          <w:b/>
          <w:i/>
          <w:iCs/>
        </w:rPr>
        <w:t>m</w:t>
      </w:r>
      <w:proofErr w:type="spellEnd"/>
      <w:r>
        <w:rPr>
          <w:bCs/>
        </w:rPr>
        <w:tab/>
      </w:r>
      <w:r>
        <w:rPr>
          <w:bCs/>
        </w:rPr>
        <w:sym w:font="Symbol" w:char="F0DE"/>
      </w:r>
      <w:r>
        <w:rPr>
          <w:bCs/>
        </w:rPr>
        <w:tab/>
        <w:t>n</w:t>
      </w:r>
      <w:r>
        <w:rPr>
          <w:bCs/>
        </w:rPr>
        <w:tab/>
        <w:t>=</w:t>
      </w:r>
      <w:r>
        <w:rPr>
          <w:bCs/>
        </w:rPr>
        <w:tab/>
      </w:r>
      <w:proofErr w:type="gramStart"/>
      <w:r>
        <w:rPr>
          <w:bCs/>
        </w:rPr>
        <w:t>Numerisch</w:t>
      </w:r>
      <w:proofErr w:type="gramEnd"/>
    </w:p>
    <w:p w14:paraId="51F96A33" w14:textId="77777777" w:rsidR="00B3663B" w:rsidRDefault="00B3663B" w:rsidP="00B3663B">
      <w:pPr>
        <w:tabs>
          <w:tab w:val="left" w:pos="2127"/>
          <w:tab w:val="left" w:pos="2410"/>
        </w:tabs>
        <w:ind w:left="2410" w:hanging="567"/>
      </w:pPr>
      <w:r>
        <w:rPr>
          <w:i/>
        </w:rPr>
        <w:t>m</w:t>
      </w:r>
      <w:r>
        <w:tab/>
        <w:t>=</w:t>
      </w:r>
      <w:r>
        <w:tab/>
        <w:t xml:space="preserve">es </w:t>
      </w:r>
      <w:r>
        <w:rPr>
          <w:iCs/>
        </w:rPr>
        <w:t>müssen</w:t>
      </w:r>
      <w:r>
        <w:t xml:space="preserve"> </w:t>
      </w:r>
      <w:r>
        <w:rPr>
          <w:i/>
        </w:rPr>
        <w:t>m</w:t>
      </w:r>
      <w:r>
        <w:t xml:space="preserve"> Zeichen übermittelt werden</w:t>
      </w:r>
    </w:p>
    <w:p w14:paraId="686C1917" w14:textId="77777777" w:rsidR="00B3663B" w:rsidRDefault="00B3663B" w:rsidP="00B3663B">
      <w:pPr>
        <w:tabs>
          <w:tab w:val="left" w:pos="2127"/>
          <w:tab w:val="left" w:pos="2410"/>
        </w:tabs>
        <w:ind w:left="2410" w:hanging="567"/>
      </w:pPr>
      <w:r>
        <w:rPr>
          <w:iCs/>
        </w:rPr>
        <w:lastRenderedPageBreak/>
        <w:t>Übermittlung</w:t>
      </w:r>
      <w:r>
        <w:t xml:space="preserve"> rechtsbündig</w:t>
      </w:r>
    </w:p>
    <w:p w14:paraId="160B7D25" w14:textId="77777777" w:rsidR="00B3663B" w:rsidRDefault="00B3663B" w:rsidP="00B3663B">
      <w:pPr>
        <w:pStyle w:val="Text"/>
        <w:tabs>
          <w:tab w:val="left" w:pos="1418"/>
          <w:tab w:val="left" w:pos="1843"/>
          <w:tab w:val="left" w:pos="2127"/>
          <w:tab w:val="left" w:pos="2410"/>
        </w:tabs>
        <w:rPr>
          <w:bCs/>
        </w:rPr>
      </w:pPr>
      <w:proofErr w:type="spellStart"/>
      <w:r>
        <w:rPr>
          <w:b/>
        </w:rPr>
        <w:t>n..</w:t>
      </w:r>
      <w:r>
        <w:rPr>
          <w:b/>
          <w:i/>
          <w:iCs/>
        </w:rPr>
        <w:t>m</w:t>
      </w:r>
      <w:proofErr w:type="spellEnd"/>
      <w:r>
        <w:rPr>
          <w:b/>
        </w:rPr>
        <w:t xml:space="preserve"> (</w:t>
      </w:r>
      <w:proofErr w:type="spellStart"/>
      <w:proofErr w:type="gramStart"/>
      <w:r>
        <w:rPr>
          <w:b/>
          <w:i/>
          <w:iCs/>
        </w:rPr>
        <w:t>m,p</w:t>
      </w:r>
      <w:proofErr w:type="spellEnd"/>
      <w:proofErr w:type="gramEnd"/>
      <w:r>
        <w:rPr>
          <w:b/>
        </w:rPr>
        <w:t>)</w:t>
      </w:r>
      <w:r>
        <w:rPr>
          <w:bCs/>
        </w:rPr>
        <w:tab/>
      </w:r>
      <w:r>
        <w:rPr>
          <w:bCs/>
        </w:rPr>
        <w:sym w:font="Symbol" w:char="F0DE"/>
      </w:r>
      <w:r>
        <w:rPr>
          <w:bCs/>
        </w:rPr>
        <w:tab/>
        <w:t>n</w:t>
      </w:r>
      <w:r>
        <w:rPr>
          <w:bCs/>
        </w:rPr>
        <w:tab/>
        <w:t>=</w:t>
      </w:r>
      <w:r>
        <w:rPr>
          <w:bCs/>
        </w:rPr>
        <w:tab/>
        <w:t>Numerisch</w:t>
      </w:r>
    </w:p>
    <w:p w14:paraId="51CCBC99" w14:textId="77777777" w:rsidR="00B3663B" w:rsidRDefault="00B3663B" w:rsidP="00B3663B">
      <w:pPr>
        <w:tabs>
          <w:tab w:val="left" w:pos="2127"/>
          <w:tab w:val="left" w:pos="2410"/>
        </w:tabs>
        <w:ind w:left="2410" w:hanging="567"/>
      </w:pPr>
      <w:r>
        <w:rPr>
          <w:i/>
        </w:rPr>
        <w:t>m</w:t>
      </w:r>
      <w:r>
        <w:tab/>
        <w:t>=</w:t>
      </w:r>
      <w:r>
        <w:tab/>
        <w:t xml:space="preserve">es </w:t>
      </w:r>
      <w:r>
        <w:rPr>
          <w:iCs/>
        </w:rPr>
        <w:t>können</w:t>
      </w:r>
      <w:r>
        <w:t xml:space="preserve"> bis zu </w:t>
      </w:r>
      <w:r>
        <w:rPr>
          <w:i/>
        </w:rPr>
        <w:t>m</w:t>
      </w:r>
      <w:r>
        <w:t xml:space="preserve"> Zeichen übermittelt werden</w:t>
      </w:r>
    </w:p>
    <w:p w14:paraId="366C105A" w14:textId="77777777" w:rsidR="00B3663B" w:rsidRDefault="00B3663B" w:rsidP="00B3663B">
      <w:pPr>
        <w:tabs>
          <w:tab w:val="left" w:pos="2127"/>
          <w:tab w:val="left" w:pos="2410"/>
        </w:tabs>
        <w:ind w:left="2410" w:hanging="567"/>
      </w:pPr>
      <w:r>
        <w:rPr>
          <w:i/>
        </w:rPr>
        <w:t>p</w:t>
      </w:r>
      <w:r>
        <w:tab/>
        <w:t>=</w:t>
      </w:r>
      <w:r>
        <w:tab/>
        <w:t xml:space="preserve">davon sind </w:t>
      </w:r>
      <w:r>
        <w:rPr>
          <w:i/>
        </w:rPr>
        <w:t>p</w:t>
      </w:r>
      <w:r>
        <w:t xml:space="preserve"> Zeichen Nachkommastellen</w:t>
      </w:r>
    </w:p>
    <w:p w14:paraId="6ABC0D35" w14:textId="77777777" w:rsidR="00B3663B" w:rsidRDefault="00B3663B" w:rsidP="00B3663B">
      <w:pPr>
        <w:spacing w:before="120"/>
        <w:ind w:left="1843"/>
      </w:pPr>
      <w:r>
        <w:t xml:space="preserve">(Die </w:t>
      </w:r>
      <w:r>
        <w:rPr>
          <w:iCs/>
        </w:rPr>
        <w:t>Nachkommastellen</w:t>
      </w:r>
      <w:r>
        <w:t xml:space="preserve"> können entfallen.)</w:t>
      </w:r>
    </w:p>
    <w:p w14:paraId="4B539327" w14:textId="77777777" w:rsidR="00B3663B" w:rsidRDefault="00B3663B" w:rsidP="00B3663B">
      <w:pPr>
        <w:spacing w:before="120"/>
        <w:ind w:left="1843"/>
      </w:pPr>
      <w:r>
        <w:rPr>
          <w:iCs/>
        </w:rPr>
        <w:t>Übermittlung</w:t>
      </w:r>
      <w:r>
        <w:t xml:space="preserve"> rechtsbündig</w:t>
      </w:r>
    </w:p>
    <w:p w14:paraId="60412465" w14:textId="77777777" w:rsidR="00B3663B" w:rsidRDefault="00B3663B" w:rsidP="00B3663B">
      <w:pPr>
        <w:pStyle w:val="Text"/>
        <w:tabs>
          <w:tab w:val="left" w:pos="1418"/>
          <w:tab w:val="left" w:pos="1843"/>
          <w:tab w:val="left" w:pos="2127"/>
          <w:tab w:val="left" w:pos="2410"/>
        </w:tabs>
        <w:rPr>
          <w:bCs/>
        </w:rPr>
      </w:pPr>
      <w:r>
        <w:rPr>
          <w:b/>
        </w:rPr>
        <w:t>n..</w:t>
      </w:r>
      <w:proofErr w:type="spellStart"/>
      <w:proofErr w:type="gramStart"/>
      <w:r>
        <w:rPr>
          <w:b/>
          <w:i/>
          <w:iCs/>
        </w:rPr>
        <w:t>m,p</w:t>
      </w:r>
      <w:proofErr w:type="spellEnd"/>
      <w:proofErr w:type="gramEnd"/>
      <w:r>
        <w:rPr>
          <w:bCs/>
        </w:rPr>
        <w:tab/>
      </w:r>
      <w:r>
        <w:rPr>
          <w:bCs/>
        </w:rPr>
        <w:sym w:font="Symbol" w:char="F0DE"/>
      </w:r>
      <w:r>
        <w:rPr>
          <w:bCs/>
        </w:rPr>
        <w:tab/>
        <w:t>n</w:t>
      </w:r>
      <w:r>
        <w:rPr>
          <w:bCs/>
        </w:rPr>
        <w:tab/>
        <w:t>=</w:t>
      </w:r>
      <w:r>
        <w:rPr>
          <w:bCs/>
        </w:rPr>
        <w:tab/>
        <w:t>Numerisch</w:t>
      </w:r>
    </w:p>
    <w:p w14:paraId="3E1E1FBE" w14:textId="77777777" w:rsidR="00B3663B" w:rsidRDefault="00B3663B" w:rsidP="00B3663B">
      <w:pPr>
        <w:tabs>
          <w:tab w:val="left" w:pos="2127"/>
          <w:tab w:val="left" w:pos="2410"/>
        </w:tabs>
        <w:ind w:left="2410" w:hanging="567"/>
        <w:rPr>
          <w:iCs/>
        </w:rPr>
      </w:pPr>
      <w:r>
        <w:rPr>
          <w:i/>
        </w:rPr>
        <w:t>m</w:t>
      </w:r>
      <w:r>
        <w:rPr>
          <w:i/>
        </w:rPr>
        <w:tab/>
        <w:t>=</w:t>
      </w:r>
      <w:r>
        <w:rPr>
          <w:i/>
        </w:rPr>
        <w:tab/>
      </w:r>
      <w:r>
        <w:rPr>
          <w:iCs/>
        </w:rPr>
        <w:t>es können bis zu m Zeichen übermittelt werden</w:t>
      </w:r>
    </w:p>
    <w:p w14:paraId="24B488D4" w14:textId="77777777" w:rsidR="00B3663B" w:rsidRDefault="00B3663B" w:rsidP="00B3663B">
      <w:pPr>
        <w:tabs>
          <w:tab w:val="left" w:pos="2127"/>
          <w:tab w:val="left" w:pos="2410"/>
        </w:tabs>
        <w:ind w:left="2410" w:hanging="567"/>
      </w:pPr>
      <w:r>
        <w:rPr>
          <w:i/>
        </w:rPr>
        <w:t>p</w:t>
      </w:r>
      <w:r>
        <w:tab/>
        <w:t>=</w:t>
      </w:r>
      <w:r>
        <w:tab/>
        <w:t xml:space="preserve">davon sind </w:t>
      </w:r>
      <w:r>
        <w:rPr>
          <w:u w:val="single"/>
        </w:rPr>
        <w:t>maximal</w:t>
      </w:r>
      <w:r>
        <w:t xml:space="preserve"> </w:t>
      </w:r>
      <w:r>
        <w:rPr>
          <w:i/>
        </w:rPr>
        <w:t>p</w:t>
      </w:r>
      <w:r>
        <w:t xml:space="preserve"> Zeichen Nachkommastellen</w:t>
      </w:r>
    </w:p>
    <w:p w14:paraId="3CF1E776" w14:textId="77777777" w:rsidR="00B3663B" w:rsidRDefault="00B3663B" w:rsidP="00B3663B">
      <w:pPr>
        <w:spacing w:before="120"/>
        <w:ind w:left="1843"/>
      </w:pPr>
      <w:r>
        <w:t>Die Nachkommastellen können entfallen.</w:t>
      </w:r>
    </w:p>
    <w:p w14:paraId="2749676B" w14:textId="77777777" w:rsidR="00B3663B" w:rsidRDefault="00B3663B" w:rsidP="00B3663B">
      <w:pPr>
        <w:pStyle w:val="Text"/>
        <w:ind w:left="1134" w:firstLine="709"/>
        <w:rPr>
          <w:iCs/>
        </w:rPr>
      </w:pPr>
      <w:r>
        <w:rPr>
          <w:iCs/>
        </w:rPr>
        <w:t>Übermittlung rechtsbündig</w:t>
      </w:r>
    </w:p>
    <w:p w14:paraId="46114DA3" w14:textId="77777777" w:rsidR="00B3663B" w:rsidRDefault="00B3663B" w:rsidP="00B3663B">
      <w:pPr>
        <w:pStyle w:val="Text"/>
      </w:pPr>
      <w:r>
        <w:t>Bei der Übermittlung von Nachkommastellen ist das Dezimalzeichen immer anzugeben. Als Dezimalzeichen wird der Punkt „.“ verwendet. Das Dezimalzeichen wird nicht als Zeichen eines Zahlenwertes gezählt. Es muss mindestens eine Stelle vor und eine Stelle nach einem Dezimalzeichen geben.</w:t>
      </w:r>
    </w:p>
    <w:p w14:paraId="20DC30EC" w14:textId="77777777" w:rsidR="00B3663B" w:rsidRDefault="00B3663B" w:rsidP="00B3663B">
      <w:pPr>
        <w:pStyle w:val="Text"/>
      </w:pPr>
      <w:r>
        <w:t xml:space="preserve">Die Übermittlung </w:t>
      </w:r>
      <w:proofErr w:type="gramStart"/>
      <w:r>
        <w:t>von führenden Nullen</w:t>
      </w:r>
      <w:proofErr w:type="gramEnd"/>
      <w:r>
        <w:t xml:space="preserve"> ist in Feldern mit variablen numerischen Formaten unzulässig. Nur bei der Übermittlung eines Wertes kleiner 1 ist eine Vorkomma-Null erforderlich.</w:t>
      </w:r>
      <w:r w:rsidRPr="0014378B">
        <w:t xml:space="preserve"> </w:t>
      </w:r>
    </w:p>
    <w:p w14:paraId="3A4D84E2" w14:textId="77777777" w:rsidR="00B3663B" w:rsidRDefault="00B3663B" w:rsidP="00B3663B">
      <w:pPr>
        <w:pStyle w:val="Text"/>
      </w:pPr>
      <w:r>
        <w:t>Angehängte Nullen im Nachkommabereich werden durch das IT-Verfahren EMCS nicht weiter übermittelt. Sie können jedoch im Rahmen der Formatdefinition angegeben werden.</w:t>
      </w:r>
    </w:p>
    <w:p w14:paraId="4AEF9FF4" w14:textId="77777777" w:rsidR="00B3663B" w:rsidRDefault="00B3663B" w:rsidP="00B3663B">
      <w:pPr>
        <w:pStyle w:val="Text"/>
      </w:pPr>
      <w:r>
        <w:t>Bei alphanumerischen Angaben werden durch das IT-Verfahren EMCS Leerräume (</w:t>
      </w:r>
      <w:proofErr w:type="spellStart"/>
      <w:r>
        <w:t>whitespaces</w:t>
      </w:r>
      <w:proofErr w:type="spellEnd"/>
      <w:r>
        <w:t>) bewertet. Die Zeichenkette anführende oder abschließende Leerräume, sowie aufeinanderfolgende Leerräume führen zur Abweisung der Nachricht mit einer Fehlermeldung. Als Leerraum wird nur ein Leerzeichen (Code 0x20, Space) innerhalb einer Zeichenkette erwartet.</w:t>
      </w:r>
    </w:p>
    <w:p w14:paraId="65D822EA" w14:textId="77777777" w:rsidR="00B3663B" w:rsidRDefault="00B3663B" w:rsidP="00B3663B">
      <w:pPr>
        <w:pStyle w:val="Text"/>
      </w:pPr>
      <w:r>
        <w:t xml:space="preserve">Referenzierte </w:t>
      </w:r>
      <w:r>
        <w:rPr>
          <w:b/>
          <w:bCs/>
        </w:rPr>
        <w:t>Feldbezeichnungen</w:t>
      </w:r>
      <w:r>
        <w:t xml:space="preserve"> stehen in Anführungszeichen, um den Zusammenhang im Kontext des umgebenden Satzes zu gewährleisten. Unterstreichungen werden nicht verwendet; Großbuchstaben werden grundsätzlich für Datengruppen sowie für Abkürzungen und Akronyme verwendet.</w:t>
      </w:r>
    </w:p>
    <w:p w14:paraId="3709CEC7" w14:textId="236E9CE2" w:rsidR="00B3663B" w:rsidRPr="00AA08AD" w:rsidRDefault="00AA08AD" w:rsidP="00AA08AD">
      <w:pPr>
        <w:pStyle w:val="berschrift2"/>
        <w:jc w:val="both"/>
        <w:rPr>
          <w:bCs/>
        </w:rPr>
      </w:pPr>
      <w:bookmarkStart w:id="29" w:name="_Toc94076431"/>
      <w:r w:rsidRPr="00AA08AD">
        <w:rPr>
          <w:bCs/>
        </w:rPr>
        <w:t>XML</w:t>
      </w:r>
      <w:bookmarkEnd w:id="29"/>
    </w:p>
    <w:p w14:paraId="65856091" w14:textId="75128315" w:rsidR="00AA08AD" w:rsidRDefault="00AA08AD" w:rsidP="00B3663B">
      <w:pPr>
        <w:pStyle w:val="Text"/>
      </w:pPr>
      <w:r>
        <w:t xml:space="preserve">Das Verzeichnis </w:t>
      </w:r>
      <w:r w:rsidR="00E06A2B">
        <w:t>XML</w:t>
      </w:r>
      <w:r>
        <w:t xml:space="preserve"> ist nur in der </w:t>
      </w:r>
      <w:r w:rsidRPr="0094012D">
        <w:t>RTF-Version veröffentlicht</w:t>
      </w:r>
      <w:r>
        <w:t>.</w:t>
      </w:r>
    </w:p>
    <w:p w14:paraId="03239F47" w14:textId="77777777" w:rsidR="00D5460D" w:rsidRDefault="00D5460D" w:rsidP="00D5460D">
      <w:pPr>
        <w:pStyle w:val="berschrift4"/>
      </w:pPr>
      <w:bookmarkStart w:id="30" w:name="_Toc94076432"/>
      <w:r>
        <w:t>Dateinamensaufbau</w:t>
      </w:r>
      <w:bookmarkEnd w:id="30"/>
    </w:p>
    <w:p w14:paraId="08A2237D" w14:textId="07328643" w:rsidR="00D5460D" w:rsidRDefault="00D5460D" w:rsidP="00D5460D">
      <w:pPr>
        <w:pStyle w:val="Text"/>
      </w:pPr>
      <w:r>
        <w:t>Die Dateinamen und Pfad</w:t>
      </w:r>
      <w:r w:rsidR="00DD5580">
        <w:t>e</w:t>
      </w:r>
      <w:r>
        <w:t xml:space="preserve"> der XSD-Dateien zur XML-</w:t>
      </w:r>
      <w:r w:rsidR="00DD5580">
        <w:t xml:space="preserve">Nachrichtenstrukturbeschreibung </w:t>
      </w:r>
      <w:r>
        <w:t>sind generell nach dem folgenden Muster aufgebaut:</w:t>
      </w:r>
    </w:p>
    <w:p w14:paraId="4F382AD5" w14:textId="1EC21383" w:rsidR="00D5460D" w:rsidRDefault="00D5460D" w:rsidP="00D5460D">
      <w:pPr>
        <w:pStyle w:val="Text"/>
      </w:pPr>
      <w:r>
        <w:tab/>
        <w:t>EMCS/[Nachrichtentyp]/[Kennung].xsd</w:t>
      </w:r>
    </w:p>
    <w:p w14:paraId="3412B454" w14:textId="77777777" w:rsidR="00AA08AD" w:rsidRDefault="00AA08AD" w:rsidP="00D5460D">
      <w:pPr>
        <w:pStyle w:val="berschrift4"/>
      </w:pPr>
      <w:bookmarkStart w:id="31" w:name="_Toc94076433"/>
      <w:r>
        <w:t>Der „Technische Teil“ der Nachrichtenbeschreibung</w:t>
      </w:r>
      <w:bookmarkEnd w:id="31"/>
    </w:p>
    <w:p w14:paraId="4C9CD3D4" w14:textId="77777777" w:rsidR="00AA08AD" w:rsidRDefault="00AA08AD" w:rsidP="00AA08AD">
      <w:pPr>
        <w:pStyle w:val="Text"/>
      </w:pPr>
      <w:r>
        <w:t xml:space="preserve">Die Übermittlung der Nachrichten im XML-Format erfolgt in einer Struktur, die </w:t>
      </w:r>
      <w:proofErr w:type="spellStart"/>
      <w:r>
        <w:t>i.W</w:t>
      </w:r>
      <w:proofErr w:type="spellEnd"/>
      <w:r>
        <w:t>. mit der fachlichen Nachrichtenstruktur identisch ist. Formal spezifiziert werden die Nachrichtentypen durch XML-Schema-Definitionen. Aufgrund der dazu vorliegenden W3C-Norm sind an dieser Stelle keine weiteren Erläuterungen notwendig.</w:t>
      </w:r>
    </w:p>
    <w:p w14:paraId="377759A3" w14:textId="77777777" w:rsidR="00AA08AD" w:rsidRDefault="00AA08AD" w:rsidP="00AA08AD">
      <w:pPr>
        <w:pStyle w:val="Text"/>
      </w:pPr>
      <w:r>
        <w:t>Generelle Restriktionen für das im Nachrichtenaustausch mit EMCS verwendete XML-Format:</w:t>
      </w:r>
    </w:p>
    <w:p w14:paraId="78B69216" w14:textId="5D4619BF" w:rsidR="00AA08AD" w:rsidRDefault="00AA08AD" w:rsidP="00AA08AD">
      <w:pPr>
        <w:pStyle w:val="Text"/>
        <w:numPr>
          <w:ilvl w:val="0"/>
          <w:numId w:val="12"/>
        </w:numPr>
        <w:suppressAutoHyphens w:val="0"/>
        <w:ind w:left="357" w:hanging="357"/>
      </w:pPr>
      <w:r>
        <w:t>Grundsätzlich ist die Übermittlung aller Unicode-Zeichen erlaubt. Abweichend davon werden in bestimmten Feldern nur Zeichen des ASCII-Zeichensatzes zugelassen.</w:t>
      </w:r>
      <w:r>
        <w:tab/>
      </w:r>
      <w:r>
        <w:br/>
        <w:t xml:space="preserve">Die Übermittlung der Nachrichten von EMCS zum Teilnehmer erfolgt in der Codierung UTF-8. </w:t>
      </w:r>
      <w:r>
        <w:lastRenderedPageBreak/>
        <w:t>Nachrichten vom Teilnehmer zu EMCS können in den Codierungen UTF-8 (bevorzugt) oder UTF-16 übermittelt werden.</w:t>
      </w:r>
      <w:r>
        <w:tab/>
      </w:r>
      <w:r>
        <w:tab/>
      </w:r>
    </w:p>
    <w:p w14:paraId="0F0F47F6" w14:textId="77777777" w:rsidR="00AA08AD" w:rsidRDefault="00AA08AD" w:rsidP="00AA08AD">
      <w:pPr>
        <w:pStyle w:val="Text"/>
        <w:numPr>
          <w:ilvl w:val="0"/>
          <w:numId w:val="12"/>
        </w:numPr>
        <w:suppressAutoHyphens w:val="0"/>
        <w:ind w:left="357" w:hanging="357"/>
      </w:pPr>
      <w:r>
        <w:t>Entitäten sind mit Ausnahme der vordefinierten (&amp;</w:t>
      </w:r>
      <w:proofErr w:type="spellStart"/>
      <w:r>
        <w:t>amp</w:t>
      </w:r>
      <w:proofErr w:type="spellEnd"/>
      <w:r>
        <w:t>; &amp;</w:t>
      </w:r>
      <w:proofErr w:type="spellStart"/>
      <w:r>
        <w:t>apos</w:t>
      </w:r>
      <w:proofErr w:type="spellEnd"/>
      <w:r>
        <w:t>; &amp;</w:t>
      </w:r>
      <w:proofErr w:type="spellStart"/>
      <w:r>
        <w:t>quot</w:t>
      </w:r>
      <w:proofErr w:type="spellEnd"/>
      <w:r>
        <w:t>; &amp;</w:t>
      </w:r>
      <w:proofErr w:type="spellStart"/>
      <w:r>
        <w:t>lt</w:t>
      </w:r>
      <w:proofErr w:type="spellEnd"/>
      <w:r>
        <w:t>; &amp;</w:t>
      </w:r>
      <w:proofErr w:type="spellStart"/>
      <w:r>
        <w:t>gt</w:t>
      </w:r>
      <w:proofErr w:type="spellEnd"/>
      <w:r>
        <w:t>;) sowie der numerischen Ausprägungen nicht zu nutzen.</w:t>
      </w:r>
    </w:p>
    <w:p w14:paraId="5848667B" w14:textId="77777777" w:rsidR="00AA08AD" w:rsidRDefault="00AA08AD" w:rsidP="00AA08AD">
      <w:pPr>
        <w:pStyle w:val="Text"/>
        <w:numPr>
          <w:ilvl w:val="0"/>
          <w:numId w:val="12"/>
        </w:numPr>
        <w:suppressAutoHyphens w:val="0"/>
        <w:ind w:left="357" w:hanging="357"/>
      </w:pPr>
      <w:r>
        <w:t>Steueranweisungen sind nicht zu nutzen.</w:t>
      </w:r>
    </w:p>
    <w:p w14:paraId="6C906CC6" w14:textId="77777777" w:rsidR="00AA08AD" w:rsidRDefault="00AA08AD" w:rsidP="00AA08AD">
      <w:pPr>
        <w:pStyle w:val="Text"/>
        <w:numPr>
          <w:ilvl w:val="0"/>
          <w:numId w:val="12"/>
        </w:numPr>
        <w:suppressAutoHyphens w:val="0"/>
        <w:ind w:left="357" w:hanging="357"/>
      </w:pPr>
      <w:r>
        <w:t>Namensräume und Attribute werden nicht verwendet.</w:t>
      </w:r>
    </w:p>
    <w:p w14:paraId="7BA9DDF0" w14:textId="77777777" w:rsidR="00AA08AD" w:rsidRDefault="00AA08AD" w:rsidP="00AA08AD">
      <w:pPr>
        <w:pStyle w:val="Text"/>
        <w:numPr>
          <w:ilvl w:val="0"/>
          <w:numId w:val="12"/>
        </w:numPr>
        <w:suppressAutoHyphens w:val="0"/>
        <w:ind w:left="357" w:hanging="357"/>
      </w:pPr>
      <w:r>
        <w:t>Zusätzlicher Leerraum (</w:t>
      </w:r>
      <w:proofErr w:type="spellStart"/>
      <w:r>
        <w:t>ignorable</w:t>
      </w:r>
      <w:proofErr w:type="spellEnd"/>
      <w:r>
        <w:t xml:space="preserve"> </w:t>
      </w:r>
      <w:proofErr w:type="spellStart"/>
      <w:r>
        <w:t>whitespace</w:t>
      </w:r>
      <w:proofErr w:type="spellEnd"/>
      <w:r>
        <w:t>) und Kommentare werden in Nachrichten von EMCS zum Teilnehmer nicht verwendet. In Nachrichten vom Teilnehmer zu EMCS ist ihre Nutzung freigestellt. Sie haben jedoch keinerlei Bedeutung und werden fachlich nicht verarbeitet, sondern ignoriert.</w:t>
      </w:r>
    </w:p>
    <w:p w14:paraId="3EB443B0" w14:textId="77777777" w:rsidR="00AA08AD" w:rsidRDefault="00AA08AD" w:rsidP="00AA08AD">
      <w:pPr>
        <w:pStyle w:val="Text"/>
        <w:numPr>
          <w:ilvl w:val="0"/>
          <w:numId w:val="12"/>
        </w:numPr>
      </w:pPr>
      <w:r>
        <w:t>Optionale und bedingte Datenfelder sind, sofern sie keine Daten enthalten, nicht zu übermitteln. Sollte bedingt durch diese Festlegung eine den Datenfeldern übergeordnete Datengruppe keine Inhalte mehr enthalten, so wird auch diese Gruppe nicht übermittelt. 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p w14:paraId="69C75504" w14:textId="77777777" w:rsidR="00AA08AD" w:rsidRDefault="00AA08AD" w:rsidP="00B3663B">
      <w:pPr>
        <w:pStyle w:val="Text"/>
      </w:pPr>
    </w:p>
    <w:p w14:paraId="2AE73D41" w14:textId="047888C4" w:rsidR="00DE405C" w:rsidRDefault="00DE405C" w:rsidP="00DE405C">
      <w:pPr>
        <w:pStyle w:val="berschrift2"/>
        <w:jc w:val="both"/>
        <w:rPr>
          <w:bCs/>
        </w:rPr>
      </w:pPr>
      <w:bookmarkStart w:id="32" w:name="_Toc94076434"/>
      <w:r w:rsidRPr="00DE405C">
        <w:rPr>
          <w:bCs/>
        </w:rPr>
        <w:t>HTML</w:t>
      </w:r>
      <w:bookmarkEnd w:id="32"/>
    </w:p>
    <w:p w14:paraId="2E4343E9" w14:textId="6B7C1876" w:rsidR="00DE405C" w:rsidRDefault="00DE405C" w:rsidP="00DE405C">
      <w:pPr>
        <w:pStyle w:val="Text"/>
      </w:pPr>
      <w:r>
        <w:t>Das Verzeichnis HTML ist nur in der HTML</w:t>
      </w:r>
      <w:r w:rsidRPr="0094012D">
        <w:t>-Version veröffentlicht</w:t>
      </w:r>
      <w:r>
        <w:t>.</w:t>
      </w:r>
    </w:p>
    <w:p w14:paraId="2ABF442D" w14:textId="44C8D9DC" w:rsidR="004F1012" w:rsidRDefault="00022D20" w:rsidP="00022D20">
      <w:pPr>
        <w:pStyle w:val="Text"/>
      </w:pPr>
      <w:r>
        <w:t xml:space="preserve">Im HTML-Format ist dieses Dokument aufgegliedert in mehrere Dateien beginnend mit </w:t>
      </w:r>
      <w:r>
        <w:rPr>
          <w:rFonts w:ascii="Courier New" w:hAnsi="Courier New" w:cs="Courier New"/>
        </w:rPr>
        <w:t>index.html</w:t>
      </w:r>
      <w:r>
        <w:t xml:space="preserve"> als Einstieg.</w:t>
      </w:r>
      <w:r w:rsidR="004F1012">
        <w:t xml:space="preserve"> Über diesen Einstiegspunkt werden alle weiteren Inhalte der HTML-Version erreicht. Eine Navigation auf Dateiebene entfällt.</w:t>
      </w:r>
    </w:p>
    <w:p w14:paraId="685AAFC0" w14:textId="4B0D41BA" w:rsidR="004F1012" w:rsidRDefault="004F1012" w:rsidP="00022D20">
      <w:pPr>
        <w:pStyle w:val="Text"/>
      </w:pPr>
      <w:r>
        <w:t>Der Inhalt der HTML-Version umfasst:</w:t>
      </w:r>
    </w:p>
    <w:p w14:paraId="781B0F28" w14:textId="5E953C29" w:rsidR="004F1012" w:rsidRDefault="004F1012" w:rsidP="004F1012">
      <w:pPr>
        <w:pStyle w:val="Text"/>
        <w:numPr>
          <w:ilvl w:val="0"/>
          <w:numId w:val="14"/>
        </w:numPr>
      </w:pPr>
      <w:r>
        <w:t>Link zum Vorwort</w:t>
      </w:r>
    </w:p>
    <w:p w14:paraId="569F4699" w14:textId="6D33D263" w:rsidR="004F1012" w:rsidRDefault="004F1012" w:rsidP="004F1012">
      <w:pPr>
        <w:pStyle w:val="Text"/>
        <w:numPr>
          <w:ilvl w:val="0"/>
          <w:numId w:val="14"/>
        </w:numPr>
      </w:pPr>
      <w:r>
        <w:t>Änderungsbeschreibung/ Berichtigungsschreiben</w:t>
      </w:r>
    </w:p>
    <w:p w14:paraId="40371A24" w14:textId="1E31DD05" w:rsidR="004F1012" w:rsidRDefault="004F1012" w:rsidP="004F1012">
      <w:pPr>
        <w:pStyle w:val="Text"/>
        <w:numPr>
          <w:ilvl w:val="0"/>
          <w:numId w:val="14"/>
        </w:numPr>
      </w:pPr>
      <w:r>
        <w:t>Abkürzungsverzeichnis</w:t>
      </w:r>
    </w:p>
    <w:p w14:paraId="79F8C069" w14:textId="04A3E6B8" w:rsidR="004F1012" w:rsidRDefault="004F1012" w:rsidP="004F1012">
      <w:pPr>
        <w:pStyle w:val="Text"/>
        <w:numPr>
          <w:ilvl w:val="0"/>
          <w:numId w:val="14"/>
        </w:numPr>
      </w:pPr>
      <w:r>
        <w:t>Codierungen</w:t>
      </w:r>
    </w:p>
    <w:p w14:paraId="1ED6DF69" w14:textId="6A563E26" w:rsidR="004F1012" w:rsidRDefault="004F1012" w:rsidP="004F1012">
      <w:pPr>
        <w:pStyle w:val="Text"/>
        <w:numPr>
          <w:ilvl w:val="0"/>
          <w:numId w:val="14"/>
        </w:numPr>
      </w:pPr>
      <w:r>
        <w:t>Nachrichtenbeschreibungen</w:t>
      </w:r>
    </w:p>
    <w:p w14:paraId="12C35397" w14:textId="77777777" w:rsidR="00022D20" w:rsidRDefault="00022D20" w:rsidP="00DE405C">
      <w:pPr>
        <w:pStyle w:val="Text"/>
      </w:pPr>
    </w:p>
    <w:p w14:paraId="1F237A4E" w14:textId="71C00198" w:rsidR="00DE405C" w:rsidRDefault="00DE405C" w:rsidP="00DE405C"/>
    <w:p w14:paraId="38E84F3F" w14:textId="77777777" w:rsidR="00945354" w:rsidRDefault="00945354">
      <w:pPr>
        <w:pStyle w:val="berschrift1"/>
        <w:tabs>
          <w:tab w:val="left" w:pos="567"/>
        </w:tabs>
      </w:pPr>
      <w:bookmarkStart w:id="33" w:name="_Toc94076435"/>
      <w:bookmarkStart w:id="34" w:name="_Ref157511147"/>
      <w:bookmarkEnd w:id="2"/>
      <w:bookmarkEnd w:id="11"/>
      <w:r>
        <w:lastRenderedPageBreak/>
        <w:t>Versionierung</w:t>
      </w:r>
      <w:bookmarkEnd w:id="33"/>
    </w:p>
    <w:p w14:paraId="4334E48D" w14:textId="77777777" w:rsidR="00945354" w:rsidRDefault="00945354">
      <w:pPr>
        <w:pStyle w:val="Text"/>
        <w:spacing w:after="120"/>
      </w:pPr>
      <w:r>
        <w:t xml:space="preserve">Jedes Objekt des </w:t>
      </w:r>
      <w:r w:rsidR="00AC1A35">
        <w:t>IHB</w:t>
      </w:r>
      <w:r>
        <w:t xml:space="preserve"> (Liste, Dokument, modifizierter Standard-Nachrichtentyp, fachlicher Nachrichtentyp) besitzt eine eindeutige Versionsbezeichnung. Diese Versionsbezeichnung besteht </w:t>
      </w:r>
      <w:proofErr w:type="gramStart"/>
      <w:r>
        <w:t>aus folgenden</w:t>
      </w:r>
      <w:proofErr w:type="gramEnd"/>
      <w:r>
        <w:t xml:space="preserve"> Komponenten:</w:t>
      </w:r>
    </w:p>
    <w:tbl>
      <w:tblPr>
        <w:tblW w:w="0" w:type="auto"/>
        <w:tblInd w:w="108" w:type="dxa"/>
        <w:tblLayout w:type="fixed"/>
        <w:tblLook w:val="0000" w:firstRow="0" w:lastRow="0" w:firstColumn="0" w:lastColumn="0" w:noHBand="0" w:noVBand="0"/>
      </w:tblPr>
      <w:tblGrid>
        <w:gridCol w:w="3969"/>
        <w:gridCol w:w="5703"/>
      </w:tblGrid>
      <w:tr w:rsidR="00945354" w14:paraId="10943C1B" w14:textId="77777777">
        <w:tc>
          <w:tcPr>
            <w:tcW w:w="3969" w:type="dxa"/>
            <w:tcBorders>
              <w:top w:val="single" w:sz="4" w:space="0" w:color="000000"/>
              <w:left w:val="single" w:sz="4" w:space="0" w:color="000000"/>
              <w:bottom w:val="single" w:sz="4" w:space="0" w:color="000000"/>
            </w:tcBorders>
            <w:shd w:val="clear" w:color="auto" w:fill="D9D9D9"/>
          </w:tcPr>
          <w:p w14:paraId="5F30C5B2" w14:textId="77777777" w:rsidR="00945354" w:rsidRDefault="00945354">
            <w:pPr>
              <w:pStyle w:val="StandardFett"/>
              <w:tabs>
                <w:tab w:val="clear" w:pos="7371"/>
                <w:tab w:val="clear" w:pos="8222"/>
              </w:tabs>
              <w:snapToGrid w:val="0"/>
              <w:spacing w:before="60" w:after="60"/>
              <w:rPr>
                <w:bCs/>
              </w:rPr>
            </w:pPr>
            <w:r>
              <w:rPr>
                <w:bCs/>
              </w:rPr>
              <w:t>Objektart</w:t>
            </w:r>
          </w:p>
        </w:tc>
        <w:tc>
          <w:tcPr>
            <w:tcW w:w="5703" w:type="dxa"/>
            <w:tcBorders>
              <w:top w:val="single" w:sz="4" w:space="0" w:color="000000"/>
              <w:left w:val="single" w:sz="4" w:space="0" w:color="000000"/>
              <w:bottom w:val="single" w:sz="4" w:space="0" w:color="000000"/>
              <w:right w:val="single" w:sz="4" w:space="0" w:color="000000"/>
            </w:tcBorders>
            <w:shd w:val="clear" w:color="auto" w:fill="D9D9D9"/>
          </w:tcPr>
          <w:p w14:paraId="6D1D1AA6" w14:textId="77777777" w:rsidR="00945354" w:rsidRDefault="00945354">
            <w:pPr>
              <w:snapToGrid w:val="0"/>
              <w:spacing w:before="60" w:after="60"/>
              <w:rPr>
                <w:b/>
              </w:rPr>
            </w:pPr>
            <w:r>
              <w:rPr>
                <w:b/>
                <w:bCs/>
              </w:rPr>
              <w:t>Aufbau</w:t>
            </w:r>
            <w:r>
              <w:rPr>
                <w:b/>
              </w:rPr>
              <w:t xml:space="preserve"> der Versionsbezeichnung</w:t>
            </w:r>
          </w:p>
        </w:tc>
      </w:tr>
      <w:tr w:rsidR="00945354" w14:paraId="488CBB83" w14:textId="77777777">
        <w:tc>
          <w:tcPr>
            <w:tcW w:w="3969" w:type="dxa"/>
            <w:tcBorders>
              <w:top w:val="single" w:sz="4" w:space="0" w:color="000000"/>
              <w:left w:val="single" w:sz="4" w:space="0" w:color="000000"/>
              <w:bottom w:val="single" w:sz="4" w:space="0" w:color="000000"/>
            </w:tcBorders>
          </w:tcPr>
          <w:p w14:paraId="21D29D92" w14:textId="77777777" w:rsidR="00945354" w:rsidRDefault="00945354">
            <w:pPr>
              <w:snapToGrid w:val="0"/>
              <w:spacing w:before="60" w:after="60"/>
              <w:rPr>
                <w:i/>
                <w:sz w:val="20"/>
              </w:rPr>
            </w:pPr>
            <w:r>
              <w:t>Fachlicher Nachrichtentyp</w:t>
            </w:r>
            <w:r>
              <w:br/>
            </w:r>
            <w:r>
              <w:br/>
            </w:r>
            <w:r>
              <w:br/>
            </w:r>
            <w:r>
              <w:br/>
            </w:r>
            <w:r>
              <w:rPr>
                <w:i/>
                <w:sz w:val="20"/>
              </w:rPr>
              <w:t xml:space="preserve">Beispiel: </w:t>
            </w:r>
            <w:r w:rsidR="007307CF">
              <w:rPr>
                <w:i/>
                <w:sz w:val="20"/>
              </w:rPr>
              <w:t>ED815A</w:t>
            </w:r>
          </w:p>
        </w:tc>
        <w:tc>
          <w:tcPr>
            <w:tcW w:w="5703" w:type="dxa"/>
            <w:tcBorders>
              <w:top w:val="single" w:sz="4" w:space="0" w:color="000000"/>
              <w:left w:val="single" w:sz="4" w:space="0" w:color="000000"/>
              <w:bottom w:val="single" w:sz="4" w:space="0" w:color="000000"/>
              <w:right w:val="single" w:sz="4" w:space="0" w:color="000000"/>
            </w:tcBorders>
          </w:tcPr>
          <w:p w14:paraId="27F3A1A3" w14:textId="77777777" w:rsidR="00945354" w:rsidRDefault="00945354">
            <w:pPr>
              <w:snapToGrid w:val="0"/>
              <w:spacing w:before="60" w:after="60"/>
              <w:rPr>
                <w:i/>
                <w:sz w:val="20"/>
              </w:rPr>
            </w:pPr>
            <w:r>
              <w:t>Technischer Nachrichtentyp;</w:t>
            </w:r>
            <w:r>
              <w:br/>
              <w:t>Nachrichtenversion;</w:t>
            </w:r>
            <w:r>
              <w:br/>
              <w:t>Dokumentenversion</w:t>
            </w:r>
            <w:r>
              <w:br/>
            </w:r>
            <w:r>
              <w:br/>
            </w:r>
            <w:r>
              <w:rPr>
                <w:i/>
                <w:sz w:val="20"/>
              </w:rPr>
              <w:t>Beispiel: ED815</w:t>
            </w:r>
            <w:proofErr w:type="gramStart"/>
            <w:r>
              <w:rPr>
                <w:i/>
                <w:sz w:val="20"/>
              </w:rPr>
              <w:t>A;A.</w:t>
            </w:r>
            <w:proofErr w:type="gramEnd"/>
            <w:r>
              <w:rPr>
                <w:i/>
                <w:sz w:val="20"/>
              </w:rPr>
              <w:t>1.0;1.0.a</w:t>
            </w:r>
          </w:p>
        </w:tc>
      </w:tr>
      <w:tr w:rsidR="00945354" w14:paraId="01A648C3" w14:textId="77777777">
        <w:tc>
          <w:tcPr>
            <w:tcW w:w="3969" w:type="dxa"/>
            <w:tcBorders>
              <w:top w:val="single" w:sz="4" w:space="0" w:color="000000"/>
              <w:left w:val="single" w:sz="4" w:space="0" w:color="000000"/>
              <w:bottom w:val="single" w:sz="4" w:space="0" w:color="000000"/>
            </w:tcBorders>
          </w:tcPr>
          <w:p w14:paraId="5A026D80" w14:textId="77777777" w:rsidR="00945354" w:rsidRDefault="00945354">
            <w:pPr>
              <w:snapToGrid w:val="0"/>
              <w:spacing w:before="60" w:after="60"/>
              <w:rPr>
                <w:i/>
                <w:sz w:val="20"/>
              </w:rPr>
            </w:pPr>
            <w:r>
              <w:t>Liste</w:t>
            </w:r>
            <w:r>
              <w:br/>
            </w:r>
            <w:r>
              <w:br/>
            </w:r>
            <w:r>
              <w:rPr>
                <w:i/>
                <w:sz w:val="20"/>
              </w:rPr>
              <w:t>Beispiel: EMCS</w:t>
            </w:r>
            <w:r w:rsidR="00FE7E25">
              <w:rPr>
                <w:i/>
                <w:sz w:val="20"/>
              </w:rPr>
              <w:t>-</w:t>
            </w:r>
            <w:r>
              <w:rPr>
                <w:i/>
                <w:sz w:val="20"/>
              </w:rPr>
              <w:t>Codeliste</w:t>
            </w:r>
          </w:p>
        </w:tc>
        <w:tc>
          <w:tcPr>
            <w:tcW w:w="5703" w:type="dxa"/>
            <w:tcBorders>
              <w:top w:val="single" w:sz="4" w:space="0" w:color="000000"/>
              <w:left w:val="single" w:sz="4" w:space="0" w:color="000000"/>
              <w:bottom w:val="single" w:sz="4" w:space="0" w:color="000000"/>
              <w:right w:val="single" w:sz="4" w:space="0" w:color="000000"/>
            </w:tcBorders>
          </w:tcPr>
          <w:p w14:paraId="2A2FAA55" w14:textId="77777777" w:rsidR="00945354" w:rsidRDefault="00945354">
            <w:pPr>
              <w:snapToGrid w:val="0"/>
              <w:spacing w:before="60" w:after="60"/>
              <w:rPr>
                <w:i/>
                <w:sz w:val="20"/>
              </w:rPr>
            </w:pPr>
            <w:r>
              <w:t>Dokumentenversion</w:t>
            </w:r>
            <w:r>
              <w:br/>
            </w:r>
            <w:r>
              <w:br/>
            </w:r>
            <w:r>
              <w:rPr>
                <w:i/>
                <w:sz w:val="20"/>
              </w:rPr>
              <w:t>Beispiel: 1.0.a</w:t>
            </w:r>
          </w:p>
        </w:tc>
      </w:tr>
      <w:tr w:rsidR="00945354" w14:paraId="54E60778" w14:textId="77777777">
        <w:tc>
          <w:tcPr>
            <w:tcW w:w="3969" w:type="dxa"/>
            <w:tcBorders>
              <w:top w:val="single" w:sz="4" w:space="0" w:color="000000"/>
              <w:left w:val="single" w:sz="4" w:space="0" w:color="000000"/>
              <w:bottom w:val="single" w:sz="4" w:space="0" w:color="000000"/>
            </w:tcBorders>
          </w:tcPr>
          <w:p w14:paraId="6342180F" w14:textId="77777777" w:rsidR="00945354" w:rsidRDefault="00945354">
            <w:pPr>
              <w:snapToGrid w:val="0"/>
              <w:spacing w:before="60" w:after="60"/>
              <w:rPr>
                <w:i/>
                <w:sz w:val="20"/>
              </w:rPr>
            </w:pPr>
            <w:r>
              <w:t>Dokument</w:t>
            </w:r>
            <w:r>
              <w:br/>
            </w:r>
            <w:r>
              <w:br/>
            </w:r>
            <w:r>
              <w:rPr>
                <w:i/>
                <w:sz w:val="20"/>
              </w:rPr>
              <w:t>Beispiel: Vorwort</w:t>
            </w:r>
          </w:p>
        </w:tc>
        <w:tc>
          <w:tcPr>
            <w:tcW w:w="5703" w:type="dxa"/>
            <w:tcBorders>
              <w:top w:val="single" w:sz="4" w:space="0" w:color="000000"/>
              <w:left w:val="single" w:sz="4" w:space="0" w:color="000000"/>
              <w:bottom w:val="single" w:sz="4" w:space="0" w:color="000000"/>
              <w:right w:val="single" w:sz="4" w:space="0" w:color="000000"/>
            </w:tcBorders>
          </w:tcPr>
          <w:p w14:paraId="79A1F2A1" w14:textId="77777777" w:rsidR="00945354" w:rsidRDefault="00945354">
            <w:pPr>
              <w:snapToGrid w:val="0"/>
              <w:spacing w:before="60" w:after="60"/>
              <w:rPr>
                <w:i/>
                <w:sz w:val="20"/>
              </w:rPr>
            </w:pPr>
            <w:r>
              <w:t>Dokumentenversion</w:t>
            </w:r>
            <w:r>
              <w:br/>
            </w:r>
            <w:r>
              <w:br/>
            </w:r>
            <w:r>
              <w:rPr>
                <w:i/>
                <w:sz w:val="20"/>
              </w:rPr>
              <w:t>Beispiel: 1.0.a</w:t>
            </w:r>
          </w:p>
        </w:tc>
      </w:tr>
    </w:tbl>
    <w:p w14:paraId="17B95F89" w14:textId="77777777" w:rsidR="00945354" w:rsidRDefault="00945354">
      <w:pPr>
        <w:pStyle w:val="berschrift2"/>
        <w:tabs>
          <w:tab w:val="left" w:pos="576"/>
        </w:tabs>
      </w:pPr>
      <w:bookmarkStart w:id="35" w:name="_Toc94076436"/>
      <w:bookmarkStart w:id="36" w:name="_Ref153091559"/>
      <w:r>
        <w:t>Die Versionierung von fachlichen Nachrichtentypen</w:t>
      </w:r>
      <w:bookmarkEnd w:id="35"/>
    </w:p>
    <w:p w14:paraId="3D92D58C" w14:textId="77777777" w:rsidR="00945354" w:rsidRDefault="00945354">
      <w:pPr>
        <w:pStyle w:val="Text"/>
      </w:pPr>
      <w:r>
        <w:t>Die Versionsbezeichnung eines fachlichen Nachrichtentyps besteht aus den drei Komponenten</w:t>
      </w:r>
    </w:p>
    <w:p w14:paraId="45174057" w14:textId="77777777" w:rsidR="00945354" w:rsidRDefault="00945354">
      <w:pPr>
        <w:pStyle w:val="Text"/>
        <w:numPr>
          <w:ilvl w:val="0"/>
          <w:numId w:val="4"/>
        </w:numPr>
        <w:tabs>
          <w:tab w:val="left" w:pos="360"/>
        </w:tabs>
        <w:spacing w:before="0"/>
      </w:pPr>
      <w:r>
        <w:t>Technischer Nachrichtentyp</w:t>
      </w:r>
    </w:p>
    <w:p w14:paraId="280C1356" w14:textId="77777777" w:rsidR="00945354" w:rsidRDefault="00945354">
      <w:pPr>
        <w:pStyle w:val="Text"/>
        <w:numPr>
          <w:ilvl w:val="0"/>
          <w:numId w:val="4"/>
        </w:numPr>
        <w:tabs>
          <w:tab w:val="left" w:pos="360"/>
        </w:tabs>
        <w:spacing w:before="0"/>
      </w:pPr>
      <w:r>
        <w:t>Nachrichtenversion</w:t>
      </w:r>
    </w:p>
    <w:p w14:paraId="724E99E3" w14:textId="77777777" w:rsidR="00945354" w:rsidRDefault="00945354">
      <w:pPr>
        <w:pStyle w:val="Text"/>
        <w:numPr>
          <w:ilvl w:val="0"/>
          <w:numId w:val="4"/>
        </w:numPr>
        <w:tabs>
          <w:tab w:val="left" w:pos="360"/>
        </w:tabs>
        <w:spacing w:before="0"/>
      </w:pPr>
      <w:r>
        <w:t>Dokumentenversion</w:t>
      </w:r>
    </w:p>
    <w:p w14:paraId="4C729CE3" w14:textId="77777777" w:rsidR="00945354" w:rsidRDefault="00945354">
      <w:pPr>
        <w:pStyle w:val="berschrift3"/>
        <w:tabs>
          <w:tab w:val="left" w:pos="720"/>
        </w:tabs>
      </w:pPr>
      <w:bookmarkStart w:id="37" w:name="_Toc94076437"/>
      <w:r>
        <w:t>Der technische Nachrichtentyp</w:t>
      </w:r>
      <w:bookmarkEnd w:id="37"/>
    </w:p>
    <w:p w14:paraId="63F9A161" w14:textId="1CFDEFC7" w:rsidR="00945354" w:rsidRDefault="00945354">
      <w:pPr>
        <w:pStyle w:val="Text"/>
      </w:pPr>
      <w:r>
        <w:t>Für jede Nachricht wurde ein sogenannter „</w:t>
      </w:r>
      <w:r>
        <w:rPr>
          <w:bCs/>
        </w:rPr>
        <w:t>Technischer Nachrichtentyp</w:t>
      </w:r>
      <w:r>
        <w:t xml:space="preserve">“ definiert, der in jeder übermittelten Nachricht im </w:t>
      </w:r>
      <w:r w:rsidR="003C37D1">
        <w:t>Feld "Typ"</w:t>
      </w:r>
      <w:r w:rsidR="003C37D1" w:rsidRPr="0094012D">
        <w:rPr>
          <w:rStyle w:val="Funotenzeichen"/>
        </w:rPr>
        <w:footnoteReference w:id="3"/>
      </w:r>
      <w:r w:rsidR="003C37D1" w:rsidRPr="0094012D">
        <w:t xml:space="preserve"> </w:t>
      </w:r>
      <w:r>
        <w:t>angegeben werden muss</w:t>
      </w:r>
      <w:r w:rsidR="003C37D1">
        <w:t xml:space="preserve">. </w:t>
      </w:r>
      <w:r>
        <w:t>Aus diesem technischen Nachrichtentyp ist insbesondere der jeweilige fachliche Nachrichtentyp ersichtlich. Es handelt sich um eine Zeichenkette mit dem festen Format „an6“ und folgendem Aufbau:</w:t>
      </w:r>
    </w:p>
    <w:p w14:paraId="7AB0FC2C" w14:textId="77777777" w:rsidR="00945354" w:rsidRDefault="00945354">
      <w:pPr>
        <w:pStyle w:val="Text"/>
        <w:tabs>
          <w:tab w:val="left" w:pos="1134"/>
          <w:tab w:val="left" w:pos="2552"/>
        </w:tabs>
        <w:jc w:val="left"/>
      </w:pPr>
      <w:r>
        <w:tab/>
        <w:t>Stelle 1+2:</w:t>
      </w:r>
      <w:r>
        <w:tab/>
        <w:t>Kennzeichen für den Verfahrensbereich; fix „ED“</w:t>
      </w:r>
    </w:p>
    <w:p w14:paraId="72C72070" w14:textId="77777777" w:rsidR="00945354" w:rsidRDefault="00945354">
      <w:pPr>
        <w:pStyle w:val="Text"/>
        <w:tabs>
          <w:tab w:val="left" w:pos="1134"/>
          <w:tab w:val="left" w:pos="2552"/>
        </w:tabs>
        <w:jc w:val="left"/>
      </w:pPr>
      <w:r>
        <w:tab/>
        <w:t>Stelle 3-5:</w:t>
      </w:r>
      <w:r>
        <w:tab/>
        <w:t>Zuordnung einer einzelnen Nachricht z.B. „815“</w:t>
      </w:r>
    </w:p>
    <w:p w14:paraId="5C345DA6" w14:textId="77777777" w:rsidR="00945354" w:rsidRDefault="00945354">
      <w:pPr>
        <w:pStyle w:val="Text"/>
        <w:tabs>
          <w:tab w:val="left" w:pos="1134"/>
          <w:tab w:val="left" w:pos="2552"/>
        </w:tabs>
        <w:jc w:val="left"/>
      </w:pPr>
      <w:r>
        <w:tab/>
        <w:t>Stelle 6:</w:t>
      </w:r>
      <w:r>
        <w:tab/>
        <w:t>Kennzeichen für die Version ('A', 'B', 'C', …)</w:t>
      </w:r>
    </w:p>
    <w:p w14:paraId="5FF997F9" w14:textId="00ECA7B3" w:rsidR="00945354" w:rsidRDefault="00945354">
      <w:pPr>
        <w:pStyle w:val="Text"/>
        <w:tabs>
          <w:tab w:val="left" w:pos="1134"/>
          <w:tab w:val="left" w:pos="2552"/>
        </w:tabs>
        <w:jc w:val="left"/>
      </w:pPr>
      <w:r>
        <w:t>Beispiele:</w:t>
      </w:r>
      <w:r>
        <w:tab/>
        <w:t>Nachricht C_AAD_VAL, Version A.1.0</w:t>
      </w:r>
      <w:r>
        <w:br/>
      </w:r>
      <w:r>
        <w:tab/>
      </w:r>
      <w:r>
        <w:rPr>
          <w:rFonts w:ascii="Symbol" w:hAnsi="Symbol"/>
        </w:rPr>
        <w:t></w:t>
      </w:r>
      <w:r>
        <w:t xml:space="preserve"> Technischer EDI-Name: ED801A</w:t>
      </w:r>
    </w:p>
    <w:p w14:paraId="38A0D388" w14:textId="0BF63F72" w:rsidR="00945354" w:rsidRDefault="00945354">
      <w:pPr>
        <w:pStyle w:val="Text"/>
      </w:pPr>
      <w:r>
        <w:t>Der technische Nachrichtentyp wird in den Kopfzeilen aller Dokumente zur Nachrichtenbeschreibung</w:t>
      </w:r>
      <w:r w:rsidR="003C37D1">
        <w:t xml:space="preserve">, </w:t>
      </w:r>
      <w:r>
        <w:t>im Dokument „Versionsübersicht</w:t>
      </w:r>
      <w:r w:rsidR="003C37D1">
        <w:t xml:space="preserve"> </w:t>
      </w:r>
      <w:r>
        <w:t>und im Dokument „Berichtigungsschreiben“ angegeben.</w:t>
      </w:r>
    </w:p>
    <w:p w14:paraId="0CDFCBB2" w14:textId="77777777" w:rsidR="00945354" w:rsidRDefault="00945354">
      <w:pPr>
        <w:pStyle w:val="Text"/>
      </w:pPr>
      <w:r>
        <w:t>Die 6. Stelle des technischen Nachrichtentyps korrespondiert mit der 1. Stelle der Nachrichtenversion.</w:t>
      </w:r>
    </w:p>
    <w:p w14:paraId="0096237D" w14:textId="77777777" w:rsidR="00945354" w:rsidRDefault="00945354">
      <w:pPr>
        <w:pStyle w:val="berschrift3"/>
        <w:tabs>
          <w:tab w:val="left" w:pos="720"/>
        </w:tabs>
      </w:pPr>
      <w:bookmarkStart w:id="38" w:name="_Toc94076438"/>
      <w:r>
        <w:t>Die Nachrichtenversion</w:t>
      </w:r>
      <w:bookmarkEnd w:id="34"/>
      <w:bookmarkEnd w:id="38"/>
    </w:p>
    <w:p w14:paraId="1ADC3240" w14:textId="7313058F" w:rsidR="00945354" w:rsidRDefault="00520943">
      <w:pPr>
        <w:pStyle w:val="Text"/>
      </w:pPr>
      <w:r>
        <w:t>J</w:t>
      </w:r>
      <w:r w:rsidRPr="0094012D">
        <w:t xml:space="preserve">ede Nachricht </w:t>
      </w:r>
      <w:r>
        <w:t xml:space="preserve">enthält </w:t>
      </w:r>
      <w:r w:rsidRPr="0094012D">
        <w:t>das Feld "Nachrichtenversion".</w:t>
      </w:r>
      <w:r w:rsidR="00945354">
        <w:t xml:space="preserve"> Das Feld enthält die Versionsnummer der EDI-Nachricht laut </w:t>
      </w:r>
      <w:r w:rsidR="00AC1A35">
        <w:t>IHB</w:t>
      </w:r>
      <w:r w:rsidR="00945354">
        <w:t xml:space="preserve"> im Format </w:t>
      </w:r>
      <w:r w:rsidR="005479FB" w:rsidRPr="005479FB">
        <w:rPr>
          <w:noProof/>
        </w:rPr>
        <w:t>an..</w:t>
      </w:r>
      <w:r w:rsidR="00945354">
        <w:t>7. Die Nachrichtenversion ist eine dreistellige Nummerierung in Punktnotation. Sie besitzt folgenden Aufbau:</w:t>
      </w:r>
    </w:p>
    <w:p w14:paraId="0C8091CD" w14:textId="77777777" w:rsidR="00945354" w:rsidRDefault="00945354">
      <w:pPr>
        <w:pStyle w:val="Text"/>
        <w:tabs>
          <w:tab w:val="left" w:pos="1134"/>
        </w:tabs>
      </w:pPr>
      <w:r>
        <w:lastRenderedPageBreak/>
        <w:tab/>
        <w:t>Stelle 1:</w:t>
      </w:r>
      <w:r>
        <w:tab/>
        <w:t>Version des technischen Nachrichtentyps ('A', 'B', 'C', …)</w:t>
      </w:r>
    </w:p>
    <w:p w14:paraId="3B662E91" w14:textId="77777777" w:rsidR="00945354" w:rsidRDefault="00945354">
      <w:pPr>
        <w:pStyle w:val="Text"/>
        <w:tabs>
          <w:tab w:val="left" w:pos="1134"/>
        </w:tabs>
      </w:pPr>
      <w:r>
        <w:tab/>
        <w:t>Stelle 2:</w:t>
      </w:r>
      <w:r>
        <w:tab/>
        <w:t>Version des fachlichen Nachrichtentyps ('1', '2', '3', …)</w:t>
      </w:r>
    </w:p>
    <w:p w14:paraId="5A153EA3" w14:textId="77777777" w:rsidR="00945354" w:rsidRDefault="00945354">
      <w:pPr>
        <w:pStyle w:val="Text"/>
        <w:tabs>
          <w:tab w:val="left" w:pos="1134"/>
        </w:tabs>
      </w:pPr>
      <w:r>
        <w:tab/>
        <w:t>Stelle 3:</w:t>
      </w:r>
      <w:r>
        <w:tab/>
        <w:t>Änderungskennzeichen ('0', '1', '2', …)</w:t>
      </w:r>
    </w:p>
    <w:p w14:paraId="7C10E028" w14:textId="77777777" w:rsidR="00945354" w:rsidRDefault="00945354">
      <w:pPr>
        <w:pStyle w:val="Text"/>
        <w:tabs>
          <w:tab w:val="left" w:pos="1134"/>
        </w:tabs>
        <w:jc w:val="left"/>
      </w:pPr>
      <w:r>
        <w:t>Beispiel:</w:t>
      </w:r>
      <w:r>
        <w:tab/>
        <w:t>A.1.3</w:t>
      </w:r>
      <w:r>
        <w:tab/>
        <w:t>A</w:t>
      </w:r>
      <w:r>
        <w:tab/>
        <w:t>Technische Version 'A'</w:t>
      </w:r>
      <w:r>
        <w:br/>
      </w:r>
      <w:r>
        <w:tab/>
      </w:r>
      <w:r>
        <w:tab/>
      </w:r>
      <w:r>
        <w:tab/>
        <w:t>1</w:t>
      </w:r>
      <w:r>
        <w:tab/>
        <w:t>Fachliche Version '1'</w:t>
      </w:r>
      <w:r>
        <w:br/>
      </w:r>
      <w:r>
        <w:tab/>
      </w:r>
      <w:r>
        <w:tab/>
      </w:r>
      <w:r>
        <w:tab/>
        <w:t>3</w:t>
      </w:r>
      <w:r>
        <w:tab/>
        <w:t>3. Änderung der Version A.1</w:t>
      </w:r>
    </w:p>
    <w:p w14:paraId="2E7462C8" w14:textId="123CEF1C" w:rsidR="00945354" w:rsidRDefault="00945354">
      <w:pPr>
        <w:pStyle w:val="Text"/>
      </w:pPr>
      <w:r>
        <w:t>Die Nachrichtenversion wird in den Kopfzeilen aller Dokumente zur Nachrichtenbeschreibung, im Dokument „Versionsübersicht“ und im Dokument „Berichtigungsschreiben“ angegeben.</w:t>
      </w:r>
    </w:p>
    <w:p w14:paraId="41FE5D0F" w14:textId="77777777" w:rsidR="00945354" w:rsidRDefault="00945354">
      <w:pPr>
        <w:pStyle w:val="Text"/>
      </w:pPr>
      <w:r>
        <w:t>Die 1. Stelle der Nachrichtenversion korrespondiert mit der 6. Stelle des technischen Nachrichtentyps.</w:t>
      </w:r>
    </w:p>
    <w:p w14:paraId="5644F073" w14:textId="77777777" w:rsidR="00945354" w:rsidRDefault="005479FB">
      <w:pPr>
        <w:pStyle w:val="Text"/>
      </w:pPr>
      <w:r>
        <w:t xml:space="preserve">Änderungen in der ersten oder zweiten Stelle dieser Versionsnummer erfolgen nur zum Zweck der Unterscheidung bei Verarbeitung von Nachrichten, wenn aus technischer oder fachlicher Sicht ein nebenläufiger Betrieb unterschiedlicher Versionen eines fachlichen Nachrichtentyps innerhalb eines EMCS-Release (z.B. auch bei Release-Wechsel) erforderlich ist. </w:t>
      </w:r>
      <w:r w:rsidR="00945354">
        <w:t>Besteht keine Notwendigkeit für einen solchen Parallelbetrieb, dann wird bei Berichtigungen lediglich die dritte Stelle der Versionsnummer (Änderungskennzeichen) erhöht.</w:t>
      </w:r>
    </w:p>
    <w:p w14:paraId="2DC94A1D" w14:textId="77777777" w:rsidR="00945354" w:rsidRDefault="00945354">
      <w:pPr>
        <w:pStyle w:val="Text"/>
      </w:pPr>
      <w:r>
        <w:t xml:space="preserve">Aus der Form der Änderung der Versionsnummer (1., 2. oder 3. Stelle) kann daher weder auf Art und Gewicht der Änderung an der Teilnehmerschnittstelle noch auf die Notwendigkeit der Anpassung eines Teilnehmersystems geschlossen werden. Hierzu sind die Details des Berichtigungsschreibens und die angepasste Nachrichtenbeschreibung in technischem und fachlichem Teil des </w:t>
      </w:r>
      <w:r w:rsidR="00AC1A35">
        <w:t>IHB</w:t>
      </w:r>
      <w:r>
        <w:t xml:space="preserve"> auszuwerten.</w:t>
      </w:r>
    </w:p>
    <w:p w14:paraId="1E2D0850" w14:textId="77777777" w:rsidR="00945354" w:rsidRDefault="00945354">
      <w:pPr>
        <w:pStyle w:val="berschrift3"/>
        <w:tabs>
          <w:tab w:val="left" w:pos="720"/>
        </w:tabs>
      </w:pPr>
      <w:bookmarkStart w:id="39" w:name="_Ref153178308"/>
      <w:bookmarkStart w:id="40" w:name="_Toc94076439"/>
      <w:r>
        <w:t xml:space="preserve">Die </w:t>
      </w:r>
      <w:bookmarkEnd w:id="39"/>
      <w:r>
        <w:t>Dokumentenversion</w:t>
      </w:r>
      <w:bookmarkEnd w:id="40"/>
    </w:p>
    <w:p w14:paraId="40A4AD5E" w14:textId="77777777" w:rsidR="00945354" w:rsidRDefault="00945354">
      <w:pPr>
        <w:pStyle w:val="Text"/>
      </w:pPr>
      <w:r>
        <w:t>Die „</w:t>
      </w:r>
      <w:r>
        <w:rPr>
          <w:bCs/>
        </w:rPr>
        <w:t>Dokumentenversion</w:t>
      </w:r>
      <w:r>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E21321">
        <w:t>IHB</w:t>
      </w:r>
      <w:r>
        <w:t xml:space="preserve"> das Objekt zuletzt aktualisiert wurde. Sie ist wie folgt aufgebaut:</w:t>
      </w:r>
    </w:p>
    <w:p w14:paraId="089BD3DB" w14:textId="77777777" w:rsidR="00945354" w:rsidRDefault="00945354">
      <w:pPr>
        <w:pStyle w:val="Text"/>
        <w:tabs>
          <w:tab w:val="left" w:pos="1134"/>
        </w:tabs>
      </w:pPr>
      <w:r>
        <w:tab/>
        <w:t>Stelle 1 und 2:</w:t>
      </w:r>
      <w:r>
        <w:tab/>
        <w:t xml:space="preserve">Angabe des </w:t>
      </w:r>
      <w:r w:rsidR="005479FB">
        <w:t>EMCS-Release</w:t>
      </w:r>
    </w:p>
    <w:p w14:paraId="5D1B30D4" w14:textId="77777777" w:rsidR="00945354" w:rsidRDefault="00945354">
      <w:pPr>
        <w:pStyle w:val="Text"/>
        <w:tabs>
          <w:tab w:val="left" w:pos="1134"/>
        </w:tabs>
        <w:jc w:val="left"/>
      </w:pPr>
      <w:r>
        <w:tab/>
        <w:t>Stelle 3:</w:t>
      </w:r>
      <w:r>
        <w:tab/>
      </w:r>
      <w:r>
        <w:tab/>
        <w:t>vorläufige Version ('a', 'b', 'c', …) oder</w:t>
      </w:r>
      <w:r>
        <w:br/>
      </w:r>
      <w:r>
        <w:tab/>
      </w:r>
      <w:r>
        <w:tab/>
      </w:r>
      <w:r>
        <w:tab/>
      </w:r>
      <w:r>
        <w:tab/>
        <w:t>endgültige Version ('0') oder</w:t>
      </w:r>
      <w:r>
        <w:br/>
      </w:r>
      <w:r>
        <w:tab/>
      </w:r>
      <w:r>
        <w:tab/>
      </w:r>
      <w:r>
        <w:tab/>
      </w:r>
      <w:r>
        <w:tab/>
        <w:t>lfd. Nr. des Berichtigungsschreibens ('1', '2', '3', …)</w:t>
      </w:r>
    </w:p>
    <w:p w14:paraId="772D1EA9" w14:textId="77777777" w:rsidR="00945354" w:rsidRDefault="00945354">
      <w:pPr>
        <w:pStyle w:val="Text"/>
        <w:tabs>
          <w:tab w:val="left" w:pos="1134"/>
        </w:tabs>
        <w:jc w:val="left"/>
      </w:pPr>
      <w:r>
        <w:t>Beispiel:</w:t>
      </w:r>
      <w:r>
        <w:tab/>
        <w:t>1.0.3</w:t>
      </w:r>
      <w:r>
        <w:tab/>
      </w:r>
      <w:r>
        <w:tab/>
        <w:t>1.0</w:t>
      </w:r>
      <w:r>
        <w:tab/>
        <w:t>EMCS-Release 1.0</w:t>
      </w:r>
      <w:r>
        <w:br/>
      </w:r>
      <w:r>
        <w:tab/>
      </w:r>
      <w:r>
        <w:tab/>
      </w:r>
      <w:r>
        <w:tab/>
      </w:r>
      <w:r>
        <w:tab/>
        <w:t>3</w:t>
      </w:r>
      <w:r>
        <w:tab/>
        <w:t>3. Berichtigungsschreiben zum IHB 1.0</w:t>
      </w:r>
    </w:p>
    <w:p w14:paraId="18FE3DF2" w14:textId="2DF56213" w:rsidR="00945354" w:rsidRDefault="00945354">
      <w:pPr>
        <w:pStyle w:val="Text"/>
      </w:pPr>
      <w:r>
        <w:t>Im Unterschied zum technischen Nachrichtentyp und zur Nachrichtenversion ist die Dokumentenversion jedoch nicht Bestandteil einer EDI-Nachricht.</w:t>
      </w:r>
    </w:p>
    <w:p w14:paraId="6C9B2CD3" w14:textId="77777777" w:rsidR="00945354" w:rsidRDefault="00945354">
      <w:pPr>
        <w:pStyle w:val="Text"/>
      </w:pPr>
      <w:r>
        <w:t xml:space="preserve">Die Dokumentenversion wird </w:t>
      </w:r>
      <w:r w:rsidR="00455D45">
        <w:t xml:space="preserve">in </w:t>
      </w:r>
      <w:r>
        <w:t>allen Dokumenten angegeben.</w:t>
      </w:r>
    </w:p>
    <w:p w14:paraId="18139889" w14:textId="6BD50C02" w:rsidR="00945354" w:rsidRDefault="00945354">
      <w:pPr>
        <w:pStyle w:val="berschrift2"/>
        <w:tabs>
          <w:tab w:val="left" w:pos="576"/>
        </w:tabs>
      </w:pPr>
      <w:bookmarkStart w:id="41" w:name="_Toc94076440"/>
      <w:r>
        <w:t>Die Versionierung von Listen</w:t>
      </w:r>
      <w:r w:rsidR="00B33E9A">
        <w:t xml:space="preserve"> und</w:t>
      </w:r>
      <w:r>
        <w:t xml:space="preserve"> Dokumenten</w:t>
      </w:r>
      <w:bookmarkEnd w:id="36"/>
      <w:bookmarkEnd w:id="41"/>
    </w:p>
    <w:p w14:paraId="42CF793D" w14:textId="77777777" w:rsidR="00945354" w:rsidRDefault="00945354">
      <w:pPr>
        <w:pStyle w:val="Text"/>
      </w:pPr>
      <w:r>
        <w:t xml:space="preserve">Im Fall von Listen und Dokumenten ist die Dokumentenversion der einzige Bestandteil der Versionsbezeichnung. </w:t>
      </w:r>
    </w:p>
    <w:p w14:paraId="2C6AFF37" w14:textId="77777777" w:rsidR="00945354" w:rsidRPr="00E310F6" w:rsidRDefault="005479FB">
      <w:pPr>
        <w:pStyle w:val="Text"/>
      </w:pPr>
      <w:r>
        <w:t xml:space="preserve">Der Aufbau und die Verwendung der „Dokumentenversion“ entsprechen bei den Listen, Dokumenten und modifizierten Standards dem Aufbau und der Verwendung bei den fachlichen Nachrichtentypen und sind bereits in Kap. </w:t>
      </w:r>
      <w:r w:rsidR="00945354">
        <w:fldChar w:fldCharType="begin"/>
      </w:r>
      <w:r w:rsidR="00945354">
        <w:instrText xml:space="preserve"> REF _Ref153178308 \n \h </w:instrText>
      </w:r>
      <w:r w:rsidR="00945354">
        <w:fldChar w:fldCharType="separate"/>
      </w:r>
      <w:r w:rsidR="004C7DBE">
        <w:t>3.1.3</w:t>
      </w:r>
      <w:r w:rsidR="00945354">
        <w:fldChar w:fldCharType="end"/>
      </w:r>
      <w:r w:rsidR="00945354">
        <w:t xml:space="preserve"> beschrieben worden.</w:t>
      </w:r>
    </w:p>
    <w:p w14:paraId="1FCDA398" w14:textId="77777777" w:rsidR="00E310F6" w:rsidRDefault="00E310F6">
      <w:pPr>
        <w:pStyle w:val="berschrift1"/>
        <w:tabs>
          <w:tab w:val="left" w:pos="567"/>
        </w:tabs>
        <w:rPr>
          <w:lang w:val="en-GB"/>
        </w:rPr>
      </w:pPr>
      <w:bookmarkStart w:id="42" w:name="_Toc94076441"/>
      <w:bookmarkStart w:id="43" w:name="_Ref156394092"/>
      <w:r w:rsidRPr="00E310F6">
        <w:lastRenderedPageBreak/>
        <w:t>Besonderheiten</w:t>
      </w:r>
      <w:bookmarkEnd w:id="42"/>
    </w:p>
    <w:p w14:paraId="2F09C40E" w14:textId="77777777" w:rsidR="00E310F6" w:rsidRDefault="00E310F6" w:rsidP="00E310F6"/>
    <w:p w14:paraId="24B30BA7" w14:textId="77777777" w:rsidR="00E310F6" w:rsidRDefault="00E310F6" w:rsidP="00E310F6">
      <w:pPr>
        <w:pStyle w:val="berschrift2"/>
      </w:pPr>
      <w:bookmarkStart w:id="44" w:name="_Toc94076442"/>
      <w:r w:rsidRPr="00E310F6">
        <w:t>Hinweise zur Systematik</w:t>
      </w:r>
      <w:bookmarkEnd w:id="44"/>
    </w:p>
    <w:p w14:paraId="03D2D2D9" w14:textId="77777777" w:rsidR="00E310F6" w:rsidRDefault="00E310F6" w:rsidP="000B4944">
      <w:pPr>
        <w:pStyle w:val="Text"/>
      </w:pPr>
      <w:r>
        <w:t>Bei der technischen Umsetzung der Nachrichtentypen sind zur Vereinheitlichung, Vereinfachung oder um überhaupt eine Umsetzung zu ermöglichen</w:t>
      </w:r>
      <w:r w:rsidR="003145D9">
        <w:t>,</w:t>
      </w:r>
      <w:r>
        <w:t xml:space="preserve"> Systematiken verwendet worden. Diese werden hier im Einzelnen beschrieben.</w:t>
      </w:r>
      <w:r w:rsidR="0070753A">
        <w:t xml:space="preserve"> Bei der Umsetzung wurde zur Erleichterung der Implementierung auf eine durchgehende Einhaltung der folgend beschriebenen Hinweise geachtet. </w:t>
      </w:r>
    </w:p>
    <w:p w14:paraId="0C8E9886" w14:textId="77777777" w:rsidR="00B86505" w:rsidRDefault="00B86505" w:rsidP="00B86505">
      <w:pPr>
        <w:pStyle w:val="berschrift2"/>
      </w:pPr>
      <w:bookmarkStart w:id="45" w:name="_Toc94076443"/>
      <w:r>
        <w:t>Hinweise zu Fehler</w:t>
      </w:r>
      <w:r w:rsidR="00AB22A4">
        <w:t>meldungen</w:t>
      </w:r>
      <w:bookmarkEnd w:id="45"/>
    </w:p>
    <w:p w14:paraId="1F358935" w14:textId="292743D9" w:rsidR="00772956" w:rsidRDefault="00520943" w:rsidP="00772956">
      <w:pPr>
        <w:pStyle w:val="berschrift3"/>
      </w:pPr>
      <w:bookmarkStart w:id="46" w:name="_Toc94076444"/>
      <w:r>
        <w:t xml:space="preserve">Technische </w:t>
      </w:r>
      <w:r w:rsidR="00772956" w:rsidRPr="004E4503">
        <w:t>Fehler</w:t>
      </w:r>
      <w:r w:rsidR="00772956">
        <w:t>meldung</w:t>
      </w:r>
      <w:bookmarkEnd w:id="46"/>
    </w:p>
    <w:p w14:paraId="63DD8839" w14:textId="77777777" w:rsidR="00772956" w:rsidRPr="00CC137B" w:rsidRDefault="00772956" w:rsidP="00772956">
      <w:pPr>
        <w:pStyle w:val="Text"/>
      </w:pPr>
      <w:r>
        <w:t>Ein</w:t>
      </w:r>
      <w:r w:rsidRPr="00CC137B">
        <w:t xml:space="preserve"> Fehler </w:t>
      </w:r>
      <w:r>
        <w:t xml:space="preserve">einer am EMCS-System ankommenden XML-Nachricht </w:t>
      </w:r>
      <w:r w:rsidRPr="00CC137B">
        <w:t xml:space="preserve">bedingt </w:t>
      </w:r>
      <w:r>
        <w:t>als</w:t>
      </w:r>
      <w:r w:rsidRPr="00CC137B">
        <w:t xml:space="preserve"> Antwort </w:t>
      </w:r>
      <w:r>
        <w:t>eine</w:t>
      </w:r>
      <w:r w:rsidRPr="00CC137B">
        <w:t xml:space="preserve"> </w:t>
      </w:r>
      <w:r>
        <w:t xml:space="preserve">Fehlermeldung </w:t>
      </w:r>
      <w:r w:rsidRPr="00CC137B">
        <w:t>N_REJ_DAT</w:t>
      </w:r>
      <w:r>
        <w:t>. Hierbei werden in dieser Fehlermeldung sowohl technische als auch fachliche Fehlerhinweise mitgeteilt. Fehlereinträge mit Bezug auf die technische Nachrichtenstruktur werden zusätzlich mit der Position des Fehlers in der originalen XML-Nachricht angegeben. Es wird die Zeilen und Spaltennummer angegeben.</w:t>
      </w:r>
    </w:p>
    <w:p w14:paraId="1F296AFD" w14:textId="77777777" w:rsidR="00520943" w:rsidRDefault="00520943" w:rsidP="00520943">
      <w:pPr>
        <w:pStyle w:val="Text"/>
      </w:pPr>
      <w:r>
        <w:t>Die technische Fehlermeldung erhält immer Vorrang vor der fachlichen Fehlermeldung.</w:t>
      </w:r>
    </w:p>
    <w:p w14:paraId="718CA8C5" w14:textId="0F020BC8" w:rsidR="00B86505" w:rsidRDefault="00520943" w:rsidP="00B86505">
      <w:pPr>
        <w:pStyle w:val="berschrift3"/>
      </w:pPr>
      <w:bookmarkStart w:id="47" w:name="_Toc94076445"/>
      <w:r>
        <w:t xml:space="preserve">Fachliche </w:t>
      </w:r>
      <w:r w:rsidR="00B86505">
        <w:t>Fehlermeldung</w:t>
      </w:r>
      <w:bookmarkEnd w:id="47"/>
    </w:p>
    <w:p w14:paraId="3C338108" w14:textId="1DE66DCB" w:rsidR="00CC137B" w:rsidRPr="00CC137B" w:rsidRDefault="00864486" w:rsidP="00CC137B">
      <w:pPr>
        <w:pStyle w:val="Text"/>
      </w:pPr>
      <w:r>
        <w:t>Ein</w:t>
      </w:r>
      <w:r w:rsidR="00CC137B" w:rsidRPr="00CC137B">
        <w:t xml:space="preserve"> fachliche</w:t>
      </w:r>
      <w:r>
        <w:t>r</w:t>
      </w:r>
      <w:r w:rsidR="00CC137B" w:rsidRPr="00CC137B">
        <w:t xml:space="preserve"> Fehler </w:t>
      </w:r>
      <w:r>
        <w:t xml:space="preserve">einer am EMCS-System ankommenden </w:t>
      </w:r>
      <w:r w:rsidR="00AB22A4">
        <w:t>EDI-</w:t>
      </w:r>
      <w:r>
        <w:t xml:space="preserve">Nachricht </w:t>
      </w:r>
      <w:r w:rsidR="00CC137B" w:rsidRPr="00CC137B">
        <w:t xml:space="preserve">bedingt </w:t>
      </w:r>
      <w:r>
        <w:t>als</w:t>
      </w:r>
      <w:r w:rsidR="00CC137B" w:rsidRPr="00CC137B">
        <w:t xml:space="preserve"> Antwort </w:t>
      </w:r>
      <w:r>
        <w:t>eine</w:t>
      </w:r>
      <w:r w:rsidR="00CC137B" w:rsidRPr="00CC137B">
        <w:t xml:space="preserve"> </w:t>
      </w:r>
      <w:r>
        <w:t xml:space="preserve">Fehlermeldung </w:t>
      </w:r>
      <w:r w:rsidR="00CC137B" w:rsidRPr="00CC137B">
        <w:t>N_REJ_DAT</w:t>
      </w:r>
      <w:r>
        <w:t>.</w:t>
      </w:r>
    </w:p>
    <w:p w14:paraId="1EE9E64D" w14:textId="77777777" w:rsidR="007E6582" w:rsidRDefault="00CC137B" w:rsidP="00CC137B">
      <w:pPr>
        <w:pStyle w:val="Text"/>
      </w:pPr>
      <w:r w:rsidRPr="00CC137B">
        <w:t xml:space="preserve">Die </w:t>
      </w:r>
      <w:r w:rsidR="00864486" w:rsidRPr="00CC137B">
        <w:t>N_REJ_DAT</w:t>
      </w:r>
      <w:r w:rsidRPr="00CC137B">
        <w:t xml:space="preserve"> Nachricht beinhaltet die Referenz auf die fehlerhafte Ursprungsnachricht mit </w:t>
      </w:r>
      <w:r w:rsidR="007E6582">
        <w:t>„</w:t>
      </w:r>
      <w:r w:rsidRPr="00CC137B">
        <w:t>Message Identifier</w:t>
      </w:r>
      <w:r w:rsidR="007E6582">
        <w:t>“</w:t>
      </w:r>
      <w:r w:rsidRPr="00CC137B">
        <w:t xml:space="preserve"> und </w:t>
      </w:r>
      <w:r w:rsidR="007E6582">
        <w:t>„Bezugsnummer“ oder „Referenzcode</w:t>
      </w:r>
      <w:r w:rsidR="00020142">
        <w:t xml:space="preserve"> (ARC)</w:t>
      </w:r>
      <w:r w:rsidR="007E6582">
        <w:t>“ mit „fortlaufender Vorgangsnummer“.</w:t>
      </w:r>
      <w:r w:rsidRPr="00CC137B">
        <w:t xml:space="preserve"> </w:t>
      </w:r>
    </w:p>
    <w:p w14:paraId="0E34DC03" w14:textId="77777777" w:rsidR="00CC137B" w:rsidRDefault="007E6582" w:rsidP="00CC137B">
      <w:pPr>
        <w:pStyle w:val="Text"/>
      </w:pPr>
      <w:r>
        <w:t>Die</w:t>
      </w:r>
      <w:r w:rsidR="00CC137B" w:rsidRPr="00CC137B">
        <w:t xml:space="preserve"> Fehlerart wird gemäß Codeliste A0049 gemeldet</w:t>
      </w:r>
      <w:r>
        <w:t xml:space="preserve">. </w:t>
      </w:r>
      <w:r w:rsidR="00CC137B" w:rsidRPr="00CC137B">
        <w:t xml:space="preserve"> Der Fehlergrund wird im Klartext </w:t>
      </w:r>
      <w:r>
        <w:t xml:space="preserve">in einem Freitextfeld angegeben. </w:t>
      </w:r>
      <w:r w:rsidR="00CC137B" w:rsidRPr="00CC137B">
        <w:t>Die Stelle des Fehlers wird mit einem „Pfad“ angegeben. Hierin ist die technische Nachrichtenbezeichnung, die Datengruppenabhängigkeit und ggf. das Datenfeld angegeben. Tritt der Fehler in einer wiederholbaren Datengruppe auf, so wird der Index zur Datengruppe angegeben.</w:t>
      </w:r>
      <w:r>
        <w:t xml:space="preserve"> </w:t>
      </w:r>
      <w:r w:rsidR="00CC137B" w:rsidRPr="00CC137B">
        <w:t>Letztendlich wird der angegebene Wert zitiert, der Auslöser war</w:t>
      </w:r>
      <w:r>
        <w:t>.</w:t>
      </w:r>
    </w:p>
    <w:p w14:paraId="1CE90FDF" w14:textId="77777777" w:rsidR="007E6582" w:rsidRPr="00D02B5C" w:rsidRDefault="00D02B5C" w:rsidP="00CC137B">
      <w:pPr>
        <w:pStyle w:val="Text"/>
      </w:pPr>
      <w:r w:rsidRPr="00D02B5C">
        <w:t xml:space="preserve">Werden in einer Nachricht mehrere Fehler erkannt oder kann ein Fehler </w:t>
      </w:r>
      <w:r w:rsidR="00F932A5" w:rsidRPr="00D02B5C">
        <w:t>detaillierter</w:t>
      </w:r>
      <w:r w:rsidRPr="00D02B5C">
        <w:t xml:space="preserve"> beschrieben werden, so sind auch </w:t>
      </w:r>
      <w:r>
        <w:t>mehrere Fehlerhinweise möglich.</w:t>
      </w:r>
    </w:p>
    <w:p w14:paraId="0BF1389D" w14:textId="0FCE8C02" w:rsidR="00C734E5" w:rsidRDefault="00C734E5" w:rsidP="00C734E5">
      <w:pPr>
        <w:pStyle w:val="berschrift3"/>
      </w:pPr>
      <w:bookmarkStart w:id="48" w:name="_Toc94076446"/>
      <w:r w:rsidRPr="004E4503">
        <w:t>Fehler</w:t>
      </w:r>
      <w:r>
        <w:t>meldung</w:t>
      </w:r>
      <w:r w:rsidRPr="004E4503">
        <w:t xml:space="preserve"> bei Verwendung eines falschen Release</w:t>
      </w:r>
      <w:bookmarkEnd w:id="48"/>
    </w:p>
    <w:p w14:paraId="4015A2D8" w14:textId="77777777" w:rsidR="00C734E5" w:rsidRDefault="00C734E5" w:rsidP="00C734E5">
      <w:pPr>
        <w:pStyle w:val="Text"/>
      </w:pPr>
      <w:r w:rsidRPr="000714E3">
        <w:t>Bei Verwendung von Nachrichten in einer Version (EMCS-Release), welche nicht für den Teilnehmer erwartet wird, wird als Antwort zur Ablehnung die „Fehlermeldung“ (</w:t>
      </w:r>
      <w:r w:rsidRPr="00CC137B">
        <w:t>N_REJ_DAT</w:t>
      </w:r>
      <w:r w:rsidRPr="000714E3">
        <w:t xml:space="preserve">) übermittelt. </w:t>
      </w:r>
    </w:p>
    <w:p w14:paraId="3538755A" w14:textId="01DDCFFE" w:rsidR="00945354" w:rsidRDefault="00C734E5">
      <w:pPr>
        <w:pStyle w:val="Text"/>
      </w:pPr>
      <w:r>
        <w:t xml:space="preserve">Die </w:t>
      </w:r>
      <w:r w:rsidRPr="00D97607">
        <w:t>„Fehlermeldung</w:t>
      </w:r>
      <w:r>
        <w:t>“ (</w:t>
      </w:r>
      <w:r w:rsidRPr="00CC137B">
        <w:t>N_REJ_DAT</w:t>
      </w:r>
      <w:r>
        <w:t xml:space="preserve">) bezieht sich auf technische Übertragungsmerkmale der </w:t>
      </w:r>
      <w:proofErr w:type="gramStart"/>
      <w:r>
        <w:t>XML Original</w:t>
      </w:r>
      <w:proofErr w:type="gramEnd"/>
      <w:r>
        <w:t>-Nachricht, die als Bezug angegeben werden. Weiterhin wird als typisch für die Abweisung aufgrund der Release-Verletzung das Datenfeld „</w:t>
      </w:r>
      <w:proofErr w:type="spellStart"/>
      <w:r w:rsidRPr="00C734E5">
        <w:t>ErrorNumber</w:t>
      </w:r>
      <w:proofErr w:type="spellEnd"/>
      <w:r>
        <w:t>“ mit dem Wert „</w:t>
      </w:r>
      <w:r w:rsidRPr="00C734E5">
        <w:t>EMCS-30265</w:t>
      </w:r>
      <w:r>
        <w:t>“ gefüllt.</w:t>
      </w:r>
      <w:bookmarkEnd w:id="43"/>
    </w:p>
    <w:sectPr w:rsidR="00945354" w:rsidSect="00C20762">
      <w:headerReference w:type="even" r:id="rId27"/>
      <w:headerReference w:type="default" r:id="rId28"/>
      <w:footerReference w:type="even" r:id="rId29"/>
      <w:footerReference w:type="default" r:id="rId30"/>
      <w:headerReference w:type="first" r:id="rId31"/>
      <w:footerReference w:type="first" r:id="rId32"/>
      <w:type w:val="continuous"/>
      <w:pgSz w:w="11907" w:h="16840" w:code="9"/>
      <w:pgMar w:top="1134" w:right="851" w:bottom="1701" w:left="1418" w:header="73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2BC47" w14:textId="77777777" w:rsidR="00244D99" w:rsidRDefault="00244D99">
      <w:r>
        <w:separator/>
      </w:r>
    </w:p>
  </w:endnote>
  <w:endnote w:type="continuationSeparator" w:id="0">
    <w:p w14:paraId="208C09D0" w14:textId="77777777" w:rsidR="00244D99" w:rsidRDefault="0024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9C575" w14:textId="77777777" w:rsidR="00B377E8" w:rsidRDefault="00B377E8">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48DD" w14:textId="77777777" w:rsidR="00244D99" w:rsidRDefault="00244D99" w:rsidP="007334DE">
    <w:pPr>
      <w:widowControl w:val="0"/>
      <w:pBdr>
        <w:top w:val="single" w:sz="4" w:space="1" w:color="auto"/>
        <w:left w:val="single" w:sz="4" w:space="4" w:color="auto"/>
        <w:bottom w:val="single" w:sz="4" w:space="1" w:color="auto"/>
        <w:right w:val="single" w:sz="4" w:space="4" w:color="auto"/>
      </w:pBdr>
      <w:tabs>
        <w:tab w:val="left" w:pos="1702"/>
        <w:tab w:val="left" w:pos="4395"/>
        <w:tab w:val="left" w:pos="6096"/>
        <w:tab w:val="left" w:pos="6519"/>
        <w:tab w:val="right" w:pos="9247"/>
        <w:tab w:val="left" w:pos="9273"/>
      </w:tabs>
      <w:autoSpaceDE w:val="0"/>
      <w:snapToGrid w:val="0"/>
      <w:spacing w:after="120"/>
      <w:rPr>
        <w:sz w:val="16"/>
        <w:szCs w:val="16"/>
      </w:rPr>
    </w:pPr>
    <w:r>
      <w:rPr>
        <w:sz w:val="16"/>
        <w:szCs w:val="16"/>
      </w:rPr>
      <w:t>IT-Verfahren EMCS -</w:t>
    </w:r>
    <w:r>
      <w:rPr>
        <w:sz w:val="16"/>
        <w:szCs w:val="16"/>
      </w:rPr>
      <w:tab/>
      <w:t>EDI-Implementierungshandbuch</w:t>
    </w:r>
    <w:r>
      <w:rPr>
        <w:sz w:val="16"/>
        <w:szCs w:val="16"/>
      </w:rPr>
      <w:tab/>
    </w:r>
    <w:r>
      <w:rPr>
        <w:sz w:val="16"/>
        <w:szCs w:val="16"/>
      </w:rPr>
      <w:tab/>
    </w:r>
    <w:r>
      <w:rPr>
        <w:sz w:val="16"/>
        <w:szCs w:val="16"/>
      </w:rPr>
      <w:tab/>
      <w:t>Seite VW-</w:t>
    </w:r>
    <w:r>
      <w:rPr>
        <w:sz w:val="16"/>
        <w:szCs w:val="16"/>
      </w:rPr>
      <w:tab/>
    </w:r>
    <w:r>
      <w:rPr>
        <w:sz w:val="16"/>
        <w:szCs w:val="16"/>
      </w:rPr>
      <w:fldChar w:fldCharType="begin"/>
    </w:r>
    <w:r>
      <w:rPr>
        <w:sz w:val="16"/>
        <w:szCs w:val="16"/>
      </w:rPr>
      <w:instrText xml:space="preserve"> PAGE </w:instrText>
    </w:r>
    <w:r>
      <w:rPr>
        <w:sz w:val="16"/>
        <w:szCs w:val="16"/>
      </w:rPr>
      <w:fldChar w:fldCharType="separate"/>
    </w:r>
    <w:r>
      <w:rPr>
        <w:noProof/>
        <w:sz w:val="16"/>
        <w:szCs w:val="16"/>
      </w:rPr>
      <w:t>25</w:t>
    </w:r>
    <w:r>
      <w:rPr>
        <w:sz w:val="16"/>
        <w:szCs w:val="16"/>
      </w:rPr>
      <w:fldChar w:fldCharType="end"/>
    </w:r>
  </w:p>
  <w:p w14:paraId="1F03279F" w14:textId="1957D285" w:rsidR="00244D99" w:rsidRDefault="00244D99" w:rsidP="007334DE">
    <w:pPr>
      <w:pBdr>
        <w:top w:val="single" w:sz="4" w:space="1" w:color="auto"/>
        <w:left w:val="single" w:sz="4" w:space="4" w:color="auto"/>
        <w:bottom w:val="single" w:sz="4" w:space="1" w:color="auto"/>
        <w:right w:val="single" w:sz="4" w:space="4" w:color="auto"/>
      </w:pBdr>
    </w:pPr>
    <w:r>
      <w:rPr>
        <w:sz w:val="16"/>
        <w:szCs w:val="16"/>
      </w:rPr>
      <w:t>Dokument:</w:t>
    </w:r>
    <w:r>
      <w:rPr>
        <w:sz w:val="16"/>
        <w:szCs w:val="16"/>
      </w:rPr>
      <w:tab/>
    </w:r>
    <w:r>
      <w:rPr>
        <w:sz w:val="16"/>
        <w:szCs w:val="16"/>
      </w:rPr>
      <w:tab/>
      <w:t>Vorwort</w:t>
    </w:r>
    <w:r>
      <w:rPr>
        <w:sz w:val="16"/>
        <w:szCs w:val="16"/>
      </w:rPr>
      <w:tab/>
    </w:r>
    <w:r>
      <w:rPr>
        <w:sz w:val="16"/>
        <w:szCs w:val="16"/>
      </w:rPr>
      <w:tab/>
    </w:r>
    <w:r>
      <w:rPr>
        <w:sz w:val="16"/>
        <w:szCs w:val="16"/>
      </w:rPr>
      <w:tab/>
    </w:r>
    <w:r>
      <w:rPr>
        <w:sz w:val="16"/>
        <w:szCs w:val="16"/>
      </w:rPr>
      <w:tab/>
    </w:r>
    <w:r>
      <w:rPr>
        <w:sz w:val="16"/>
        <w:szCs w:val="16"/>
      </w:rPr>
      <w:tab/>
    </w:r>
    <w:r>
      <w:rPr>
        <w:sz w:val="16"/>
        <w:szCs w:val="16"/>
      </w:rPr>
      <w:tab/>
      <w:t>Generierungsdatum:</w:t>
    </w:r>
    <w:r>
      <w:rPr>
        <w:sz w:val="16"/>
        <w:szCs w:val="16"/>
      </w:rPr>
      <w:tab/>
    </w:r>
    <w:r w:rsidR="00CA6752">
      <w:rPr>
        <w:sz w:val="16"/>
        <w:szCs w:val="16"/>
      </w:rPr>
      <w:t>01</w:t>
    </w:r>
    <w:r>
      <w:rPr>
        <w:sz w:val="16"/>
        <w:szCs w:val="16"/>
      </w:rPr>
      <w:t>.</w:t>
    </w:r>
    <w:r w:rsidR="00CA6752">
      <w:rPr>
        <w:sz w:val="16"/>
        <w:szCs w:val="16"/>
      </w:rPr>
      <w:t>08</w:t>
    </w:r>
    <w:r>
      <w:rPr>
        <w:sz w:val="16"/>
        <w:szCs w:val="16"/>
      </w:rPr>
      <w:t>.2022</w:t>
    </w:r>
    <w:r>
      <w:rPr>
        <w:sz w:val="16"/>
        <w:szCs w:val="16"/>
      </w:rPr>
      <w:br/>
      <w:t>Dokumentenversion:</w:t>
    </w:r>
    <w:r>
      <w:rPr>
        <w:sz w:val="16"/>
        <w:szCs w:val="16"/>
      </w:rPr>
      <w:tab/>
      <w:t>2.5.</w:t>
    </w:r>
    <w:r w:rsidR="00CA6752">
      <w:rPr>
        <w:sz w:val="16"/>
        <w:szCs w:val="16"/>
      </w:rPr>
      <w:t>0</w:t>
    </w:r>
    <w:r>
      <w:rPr>
        <w:sz w:val="16"/>
        <w:szCs w:val="16"/>
      </w:rPr>
      <w:tab/>
    </w:r>
    <w:r>
      <w:rPr>
        <w:sz w:val="16"/>
        <w:szCs w:val="16"/>
      </w:rPr>
      <w:tab/>
    </w:r>
    <w:r>
      <w:rPr>
        <w:sz w:val="16"/>
        <w:szCs w:val="16"/>
      </w:rPr>
      <w:tab/>
    </w:r>
    <w:r>
      <w:rPr>
        <w:sz w:val="16"/>
        <w:szCs w:val="16"/>
      </w:rPr>
      <w:tab/>
    </w:r>
    <w:r>
      <w:rPr>
        <w:sz w:val="16"/>
        <w:szCs w:val="16"/>
      </w:rPr>
      <w:tab/>
    </w:r>
    <w:r>
      <w:rPr>
        <w:sz w:val="16"/>
        <w:szCs w:val="16"/>
      </w:rPr>
      <w:tab/>
      <w:t>Herausgabedatum:</w:t>
    </w:r>
    <w:r>
      <w:rPr>
        <w:sz w:val="16"/>
        <w:szCs w:val="16"/>
      </w:rPr>
      <w:tab/>
    </w:r>
    <w:r>
      <w:rPr>
        <w:sz w:val="16"/>
        <w:szCs w:val="16"/>
      </w:rPr>
      <w:tab/>
    </w:r>
    <w:r w:rsidR="00CA6752">
      <w:rPr>
        <w:sz w:val="16"/>
        <w:szCs w:val="16"/>
      </w:rPr>
      <w:t>10</w:t>
    </w:r>
    <w:r>
      <w:rPr>
        <w:sz w:val="16"/>
        <w:szCs w:val="16"/>
      </w:rPr>
      <w:t>.0</w:t>
    </w:r>
    <w:r w:rsidR="00CA6752">
      <w:rPr>
        <w:sz w:val="16"/>
        <w:szCs w:val="16"/>
      </w:rPr>
      <w:t>8</w:t>
    </w:r>
    <w:r>
      <w:rPr>
        <w:sz w:val="16"/>
        <w:szCs w:val="16"/>
      </w:rPr>
      <w:t>.2022</w:t>
    </w:r>
  </w:p>
  <w:p w14:paraId="5713B05D" w14:textId="77777777" w:rsidR="00244D99" w:rsidRDefault="00244D99"/>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5547" w14:textId="77777777" w:rsidR="00244D99" w:rsidRDefault="00244D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F881" w14:textId="1483EA06" w:rsidR="00244D99" w:rsidRPr="00270635" w:rsidRDefault="00244D99" w:rsidP="00680ACD">
    <w:pPr>
      <w:pStyle w:val="Fuzeile"/>
      <w:tabs>
        <w:tab w:val="right" w:pos="8931"/>
      </w:tabs>
      <w:spacing w:before="120"/>
      <w:jc w:val="center"/>
      <w:rPr>
        <w:sz w:val="22"/>
      </w:rPr>
    </w:pPr>
    <w:r w:rsidRPr="00270635">
      <w:rPr>
        <w:sz w:val="22"/>
      </w:rPr>
      <w:t>V</w:t>
    </w:r>
    <w:r>
      <w:rPr>
        <w:sz w:val="22"/>
      </w:rPr>
      <w:t>ersion 2.5.</w:t>
    </w:r>
    <w:r w:rsidR="00CA6752">
      <w:rPr>
        <w:sz w:val="22"/>
      </w:rPr>
      <w:t>0</w:t>
    </w:r>
    <w:r w:rsidRPr="00270635">
      <w:rPr>
        <w:sz w:val="22"/>
      </w:rPr>
      <w:t xml:space="preserve">, Stand: </w:t>
    </w:r>
    <w:r w:rsidR="00CA6752">
      <w:rPr>
        <w:sz w:val="22"/>
      </w:rPr>
      <w:t>10</w:t>
    </w:r>
    <w:r>
      <w:rPr>
        <w:sz w:val="22"/>
      </w:rPr>
      <w:t>.0</w:t>
    </w:r>
    <w:r w:rsidR="00CA6752">
      <w:rPr>
        <w:sz w:val="22"/>
      </w:rPr>
      <w:t>8</w:t>
    </w:r>
    <w:r>
      <w:rPr>
        <w:sz w:val="22"/>
      </w:rPr>
      <w:t>.2022</w:t>
    </w:r>
  </w:p>
  <w:p w14:paraId="43662DE7" w14:textId="77777777" w:rsidR="00244D99" w:rsidRDefault="00244D99" w:rsidP="00680ACD">
    <w:pPr>
      <w:pStyle w:val="Fuzeile"/>
      <w:jc w:val="center"/>
      <w:rPr>
        <w:sz w:val="22"/>
      </w:rPr>
    </w:pPr>
    <w:r>
      <w:rPr>
        <w:sz w:val="22"/>
      </w:rPr>
      <w:t>——————————————————</w:t>
    </w:r>
  </w:p>
  <w:p w14:paraId="41FBC3DF" w14:textId="77777777" w:rsidR="00244D99" w:rsidRPr="0087318A" w:rsidRDefault="00244D99" w:rsidP="00680ACD">
    <w:pPr>
      <w:pStyle w:val="Fuzeile"/>
      <w:spacing w:after="1080"/>
      <w:jc w:val="center"/>
    </w:pPr>
    <w:r>
      <w:rPr>
        <w:sz w:val="22"/>
      </w:rPr>
      <w:t>Generalzolldirektion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6C3A4" w14:textId="77777777" w:rsidR="00B377E8" w:rsidRDefault="00B377E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0D0B" w14:textId="77777777" w:rsidR="00244D99" w:rsidRDefault="00244D99">
    <w:pPr>
      <w:widowControl w:val="0"/>
      <w:autoSpaceDE w:val="0"/>
      <w:rPr>
        <w:sz w:val="10"/>
        <w:szCs w:val="10"/>
      </w:rPr>
    </w:pPr>
  </w:p>
  <w:tbl>
    <w:tblPr>
      <w:tblW w:w="0" w:type="auto"/>
      <w:tblLayout w:type="fixed"/>
      <w:tblCellMar>
        <w:left w:w="0" w:type="dxa"/>
        <w:right w:w="0" w:type="dxa"/>
      </w:tblCellMar>
      <w:tblLook w:val="0000" w:firstRow="0" w:lastRow="0" w:firstColumn="0" w:lastColumn="0" w:noHBand="0" w:noVBand="0"/>
    </w:tblPr>
    <w:tblGrid>
      <w:gridCol w:w="9634"/>
    </w:tblGrid>
    <w:tr w:rsidR="00244D99" w14:paraId="7F648950" w14:textId="77777777">
      <w:tc>
        <w:tcPr>
          <w:tcW w:w="9634" w:type="dxa"/>
          <w:tcBorders>
            <w:top w:val="single" w:sz="8" w:space="0" w:color="000000"/>
          </w:tcBorders>
        </w:tcPr>
        <w:p w14:paraId="6C321D2F" w14:textId="77777777" w:rsidR="00244D99" w:rsidRDefault="00244D99">
          <w:pPr>
            <w:widowControl w:val="0"/>
            <w:tabs>
              <w:tab w:val="left" w:pos="1702"/>
              <w:tab w:val="left" w:pos="4395"/>
              <w:tab w:val="left" w:pos="6096"/>
              <w:tab w:val="left" w:pos="6519"/>
              <w:tab w:val="right" w:pos="9247"/>
              <w:tab w:val="left" w:pos="9273"/>
            </w:tabs>
            <w:autoSpaceDE w:val="0"/>
            <w:snapToGrid w:val="0"/>
            <w:spacing w:after="120"/>
            <w:rPr>
              <w:sz w:val="16"/>
              <w:szCs w:val="16"/>
            </w:rPr>
          </w:pPr>
          <w:r>
            <w:rPr>
              <w:sz w:val="16"/>
              <w:szCs w:val="16"/>
            </w:rPr>
            <w:t>IT-Verfahren EMCS -</w:t>
          </w:r>
          <w:r>
            <w:rPr>
              <w:sz w:val="16"/>
              <w:szCs w:val="16"/>
            </w:rPr>
            <w:tab/>
            <w:t>EDIFACT-Implementierungshandbuch</w:t>
          </w:r>
          <w:r>
            <w:rPr>
              <w:sz w:val="16"/>
              <w:szCs w:val="16"/>
            </w:rPr>
            <w:tab/>
          </w:r>
          <w:r>
            <w:rPr>
              <w:sz w:val="16"/>
              <w:szCs w:val="16"/>
            </w:rPr>
            <w:tab/>
          </w:r>
          <w:r>
            <w:rPr>
              <w:sz w:val="16"/>
              <w:szCs w:val="16"/>
            </w:rPr>
            <w:tab/>
            <w:t>Seite VW-</w:t>
          </w:r>
          <w:r>
            <w:rPr>
              <w:sz w:val="16"/>
              <w:szCs w:val="16"/>
            </w:rPr>
            <w:tab/>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p>
        <w:p w14:paraId="59968B22" w14:textId="77777777" w:rsidR="00244D99" w:rsidRDefault="00244D99">
          <w:pPr>
            <w:widowControl w:val="0"/>
            <w:tabs>
              <w:tab w:val="left" w:pos="1702"/>
              <w:tab w:val="left" w:pos="4395"/>
              <w:tab w:val="left" w:pos="6096"/>
              <w:tab w:val="left" w:pos="6519"/>
              <w:tab w:val="right" w:pos="9247"/>
              <w:tab w:val="left" w:pos="9273"/>
            </w:tabs>
            <w:autoSpaceDE w:val="0"/>
            <w:spacing w:after="120"/>
            <w:rPr>
              <w:sz w:val="16"/>
              <w:szCs w:val="16"/>
            </w:rPr>
          </w:pPr>
          <w:r>
            <w:rPr>
              <w:sz w:val="16"/>
              <w:szCs w:val="16"/>
            </w:rPr>
            <w:t>Dokument:</w:t>
          </w:r>
          <w:r>
            <w:rPr>
              <w:sz w:val="16"/>
              <w:szCs w:val="16"/>
            </w:rPr>
            <w:tab/>
            <w:t>Vorwort</w:t>
          </w:r>
          <w:r>
            <w:rPr>
              <w:sz w:val="16"/>
              <w:szCs w:val="16"/>
            </w:rPr>
            <w:tab/>
            <w:t>Generierungsdatum:</w:t>
          </w:r>
          <w:r>
            <w:rPr>
              <w:sz w:val="16"/>
              <w:szCs w:val="16"/>
            </w:rPr>
            <w:tab/>
            <w:t>30.01.2009</w:t>
          </w:r>
          <w:r>
            <w:rPr>
              <w:sz w:val="16"/>
              <w:szCs w:val="16"/>
            </w:rPr>
            <w:br/>
            <w:t>Dokumentenversion:</w:t>
          </w:r>
          <w:r>
            <w:rPr>
              <w:sz w:val="16"/>
              <w:szCs w:val="16"/>
            </w:rPr>
            <w:tab/>
            <w:t>1.0.a</w:t>
          </w:r>
          <w:r>
            <w:rPr>
              <w:sz w:val="16"/>
              <w:szCs w:val="16"/>
            </w:rPr>
            <w:tab/>
            <w:t>Herausgabedatum:</w:t>
          </w:r>
          <w:r>
            <w:rPr>
              <w:sz w:val="16"/>
              <w:szCs w:val="16"/>
            </w:rPr>
            <w:tab/>
            <w:t>24.03.2009</w:t>
          </w:r>
        </w:p>
      </w:tc>
    </w:tr>
  </w:tbl>
  <w:p w14:paraId="4EF4CCD4" w14:textId="77777777" w:rsidR="00244D99" w:rsidRDefault="00244D99">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16AB" w14:textId="77777777" w:rsidR="00244D99" w:rsidRDefault="00244D99">
    <w:pPr>
      <w:widowControl w:val="0"/>
      <w:autoSpaceDE w:val="0"/>
      <w:rPr>
        <w:sz w:val="10"/>
        <w:szCs w:val="10"/>
      </w:rPr>
    </w:pPr>
  </w:p>
  <w:tbl>
    <w:tblPr>
      <w:tblW w:w="0" w:type="auto"/>
      <w:tblLayout w:type="fixed"/>
      <w:tblCellMar>
        <w:left w:w="0" w:type="dxa"/>
        <w:right w:w="0" w:type="dxa"/>
      </w:tblCellMar>
      <w:tblLook w:val="0000" w:firstRow="0" w:lastRow="0" w:firstColumn="0" w:lastColumn="0" w:noHBand="0" w:noVBand="0"/>
    </w:tblPr>
    <w:tblGrid>
      <w:gridCol w:w="9634"/>
    </w:tblGrid>
    <w:tr w:rsidR="00244D99" w14:paraId="670A782E" w14:textId="77777777">
      <w:tc>
        <w:tcPr>
          <w:tcW w:w="9634" w:type="dxa"/>
          <w:tcBorders>
            <w:top w:val="single" w:sz="8" w:space="0" w:color="000000"/>
          </w:tcBorders>
        </w:tcPr>
        <w:p w14:paraId="3999629B" w14:textId="77777777" w:rsidR="00244D99" w:rsidRDefault="00244D99">
          <w:pPr>
            <w:widowControl w:val="0"/>
            <w:tabs>
              <w:tab w:val="left" w:pos="1702"/>
              <w:tab w:val="left" w:pos="4395"/>
              <w:tab w:val="left" w:pos="6096"/>
              <w:tab w:val="left" w:pos="6519"/>
              <w:tab w:val="right" w:pos="9247"/>
              <w:tab w:val="left" w:pos="9273"/>
            </w:tabs>
            <w:autoSpaceDE w:val="0"/>
            <w:snapToGrid w:val="0"/>
            <w:spacing w:after="120"/>
            <w:rPr>
              <w:sz w:val="16"/>
              <w:szCs w:val="16"/>
            </w:rPr>
          </w:pPr>
          <w:r>
            <w:rPr>
              <w:sz w:val="16"/>
              <w:szCs w:val="16"/>
            </w:rPr>
            <w:t>IT-Verfahren EMCS -</w:t>
          </w:r>
          <w:r>
            <w:rPr>
              <w:sz w:val="16"/>
              <w:szCs w:val="16"/>
            </w:rPr>
            <w:tab/>
            <w:t>EDI-Implementierungshandbuch</w:t>
          </w:r>
          <w:r>
            <w:rPr>
              <w:sz w:val="16"/>
              <w:szCs w:val="16"/>
            </w:rPr>
            <w:tab/>
          </w:r>
          <w:r>
            <w:rPr>
              <w:sz w:val="16"/>
              <w:szCs w:val="16"/>
            </w:rPr>
            <w:tab/>
          </w:r>
          <w:r>
            <w:rPr>
              <w:sz w:val="16"/>
              <w:szCs w:val="16"/>
            </w:rPr>
            <w:tab/>
            <w:t>Seite VW-</w:t>
          </w:r>
          <w:r>
            <w:rPr>
              <w:sz w:val="16"/>
              <w:szCs w:val="16"/>
            </w:rPr>
            <w:tab/>
          </w:r>
          <w:r>
            <w:rPr>
              <w:sz w:val="16"/>
              <w:szCs w:val="16"/>
            </w:rPr>
            <w:fldChar w:fldCharType="begin"/>
          </w:r>
          <w:r>
            <w:rPr>
              <w:sz w:val="16"/>
              <w:szCs w:val="16"/>
            </w:rPr>
            <w:instrText xml:space="preserve"> PAGE </w:instrText>
          </w:r>
          <w:r>
            <w:rPr>
              <w:sz w:val="16"/>
              <w:szCs w:val="16"/>
            </w:rPr>
            <w:fldChar w:fldCharType="separate"/>
          </w:r>
          <w:r>
            <w:rPr>
              <w:noProof/>
              <w:sz w:val="16"/>
              <w:szCs w:val="16"/>
            </w:rPr>
            <w:t>2</w:t>
          </w:r>
          <w:r>
            <w:rPr>
              <w:sz w:val="16"/>
              <w:szCs w:val="16"/>
            </w:rPr>
            <w:fldChar w:fldCharType="end"/>
          </w:r>
        </w:p>
        <w:p w14:paraId="4C68AEE5" w14:textId="668B6625" w:rsidR="00244D99" w:rsidRDefault="00244D99" w:rsidP="00B123D4">
          <w:pPr>
            <w:widowControl w:val="0"/>
            <w:tabs>
              <w:tab w:val="left" w:pos="1702"/>
              <w:tab w:val="left" w:pos="6663"/>
              <w:tab w:val="left" w:pos="6804"/>
              <w:tab w:val="right" w:pos="9247"/>
              <w:tab w:val="left" w:pos="9273"/>
            </w:tabs>
            <w:autoSpaceDE w:val="0"/>
            <w:spacing w:after="120"/>
            <w:rPr>
              <w:sz w:val="16"/>
              <w:szCs w:val="16"/>
            </w:rPr>
          </w:pPr>
          <w:r>
            <w:rPr>
              <w:sz w:val="16"/>
              <w:szCs w:val="16"/>
            </w:rPr>
            <w:t>Dokument:</w:t>
          </w:r>
          <w:r>
            <w:rPr>
              <w:sz w:val="16"/>
              <w:szCs w:val="16"/>
            </w:rPr>
            <w:tab/>
            <w:t>Vorwort</w:t>
          </w:r>
          <w:r>
            <w:rPr>
              <w:sz w:val="16"/>
              <w:szCs w:val="16"/>
            </w:rPr>
            <w:tab/>
            <w:t>Generierungsdatum:</w:t>
          </w:r>
          <w:r>
            <w:rPr>
              <w:sz w:val="16"/>
              <w:szCs w:val="16"/>
            </w:rPr>
            <w:tab/>
          </w:r>
          <w:r w:rsidR="00CA6752">
            <w:rPr>
              <w:sz w:val="16"/>
              <w:szCs w:val="16"/>
            </w:rPr>
            <w:t>01.08</w:t>
          </w:r>
          <w:r>
            <w:rPr>
              <w:sz w:val="16"/>
              <w:szCs w:val="16"/>
            </w:rPr>
            <w:t>.2022</w:t>
          </w:r>
          <w:r>
            <w:rPr>
              <w:sz w:val="16"/>
              <w:szCs w:val="16"/>
            </w:rPr>
            <w:br/>
            <w:t>Dokumentenversion:</w:t>
          </w:r>
          <w:r>
            <w:rPr>
              <w:sz w:val="16"/>
              <w:szCs w:val="16"/>
            </w:rPr>
            <w:tab/>
            <w:t>2.5.</w:t>
          </w:r>
          <w:r w:rsidR="00CA6752">
            <w:rPr>
              <w:sz w:val="16"/>
              <w:szCs w:val="16"/>
            </w:rPr>
            <w:t>0</w:t>
          </w:r>
          <w:r>
            <w:rPr>
              <w:sz w:val="16"/>
              <w:szCs w:val="16"/>
            </w:rPr>
            <w:tab/>
            <w:t>Herausgabedatum:</w:t>
          </w:r>
          <w:r>
            <w:rPr>
              <w:sz w:val="16"/>
              <w:szCs w:val="16"/>
            </w:rPr>
            <w:tab/>
          </w:r>
          <w:r w:rsidR="00CA6752">
            <w:rPr>
              <w:sz w:val="16"/>
              <w:szCs w:val="16"/>
            </w:rPr>
            <w:t>10</w:t>
          </w:r>
          <w:r>
            <w:rPr>
              <w:sz w:val="16"/>
              <w:szCs w:val="16"/>
            </w:rPr>
            <w:t>.0</w:t>
          </w:r>
          <w:r w:rsidR="00CA6752">
            <w:rPr>
              <w:sz w:val="16"/>
              <w:szCs w:val="16"/>
            </w:rPr>
            <w:t>8</w:t>
          </w:r>
          <w:r>
            <w:rPr>
              <w:sz w:val="16"/>
              <w:szCs w:val="16"/>
            </w:rPr>
            <w:t>.2022</w:t>
          </w:r>
        </w:p>
      </w:tc>
    </w:tr>
  </w:tbl>
  <w:p w14:paraId="17B1799F" w14:textId="77777777" w:rsidR="00244D99" w:rsidRDefault="00244D99">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544D" w14:textId="77777777" w:rsidR="00244D99" w:rsidRDefault="00244D9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447C" w14:textId="77777777" w:rsidR="00244D99" w:rsidRDefault="00244D9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9E4DA" w14:textId="77777777" w:rsidR="00244D99" w:rsidRDefault="00244D99"/>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3FF5C" w14:textId="77777777" w:rsidR="00244D99" w:rsidRDefault="00244D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6BB4B" w14:textId="77777777" w:rsidR="00244D99" w:rsidRDefault="00244D99">
      <w:r>
        <w:separator/>
      </w:r>
    </w:p>
  </w:footnote>
  <w:footnote w:type="continuationSeparator" w:id="0">
    <w:p w14:paraId="54B18491" w14:textId="77777777" w:rsidR="00244D99" w:rsidRDefault="00244D99">
      <w:r>
        <w:continuationSeparator/>
      </w:r>
    </w:p>
  </w:footnote>
  <w:footnote w:id="1">
    <w:p w14:paraId="6E436A6F" w14:textId="77777777" w:rsidR="009B5412" w:rsidRPr="00750093" w:rsidRDefault="009B5412" w:rsidP="009B5412">
      <w:pPr>
        <w:pStyle w:val="Funotentext"/>
        <w:rPr>
          <w:lang w:val="en-GB"/>
        </w:rPr>
      </w:pPr>
      <w:r>
        <w:rPr>
          <w:rStyle w:val="Funotenzeichen"/>
        </w:rPr>
        <w:footnoteRef/>
      </w:r>
      <w:r w:rsidRPr="00750093">
        <w:rPr>
          <w:lang w:val="en-GB"/>
        </w:rPr>
        <w:t xml:space="preserve"> TSV </w:t>
      </w:r>
      <w:r>
        <w:rPr>
          <w:lang w:val="en-GB"/>
        </w:rPr>
        <w:t>tab-sepa</w:t>
      </w:r>
      <w:r w:rsidRPr="00FE7E25">
        <w:rPr>
          <w:lang w:val="en-GB"/>
        </w:rPr>
        <w:t>rated values</w:t>
      </w:r>
    </w:p>
  </w:footnote>
  <w:footnote w:id="2">
    <w:p w14:paraId="72ECEC5A" w14:textId="77777777" w:rsidR="00B3663B" w:rsidRPr="00750093" w:rsidRDefault="00B3663B" w:rsidP="00B3663B">
      <w:pPr>
        <w:pStyle w:val="Funotentext"/>
        <w:rPr>
          <w:lang w:val="en-GB"/>
        </w:rPr>
      </w:pPr>
      <w:r>
        <w:rPr>
          <w:rStyle w:val="Funotenzeichen"/>
        </w:rPr>
        <w:footnoteRef/>
      </w:r>
      <w:r w:rsidRPr="00750093">
        <w:rPr>
          <w:lang w:val="en-GB"/>
        </w:rPr>
        <w:t xml:space="preserve"> CSV </w:t>
      </w:r>
      <w:r w:rsidRPr="00FE7E25">
        <w:rPr>
          <w:lang w:val="en-GB"/>
        </w:rPr>
        <w:t>comma-separated values</w:t>
      </w:r>
    </w:p>
  </w:footnote>
  <w:footnote w:id="3">
    <w:p w14:paraId="28920EF0" w14:textId="22040580" w:rsidR="00244D99" w:rsidRPr="0094012D" w:rsidRDefault="00244D99" w:rsidP="003C37D1">
      <w:pPr>
        <w:pStyle w:val="Funotentext"/>
      </w:pPr>
      <w:r w:rsidRPr="0094012D">
        <w:rPr>
          <w:rStyle w:val="Funotenzeichen"/>
        </w:rPr>
        <w:footnoteRef/>
      </w:r>
      <w:r w:rsidRPr="0094012D">
        <w:t xml:space="preserve"> </w:t>
      </w:r>
      <w:r w:rsidRPr="0094012D">
        <w:rPr>
          <w:sz w:val="16"/>
          <w:szCs w:val="16"/>
        </w:rPr>
        <w:t xml:space="preserve">Die für das jeweilige </w:t>
      </w:r>
      <w:r>
        <w:rPr>
          <w:sz w:val="16"/>
          <w:szCs w:val="16"/>
        </w:rPr>
        <w:t>EMCS</w:t>
      </w:r>
      <w:r w:rsidRPr="0094012D">
        <w:rPr>
          <w:sz w:val="16"/>
          <w:szCs w:val="16"/>
        </w:rPr>
        <w:t xml:space="preserve">-Release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D0EB5" w14:textId="77777777" w:rsidR="00B377E8" w:rsidRDefault="00B377E8">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B02CE" w14:textId="77777777" w:rsidR="00244D99" w:rsidRDefault="00244D99" w:rsidP="007334DE">
    <w:pPr>
      <w:widowControl w:val="0"/>
      <w:pBdr>
        <w:top w:val="single" w:sz="4" w:space="1" w:color="auto"/>
        <w:left w:val="single" w:sz="4" w:space="4" w:color="auto"/>
        <w:bottom w:val="single" w:sz="4" w:space="1" w:color="auto"/>
        <w:right w:val="single" w:sz="4" w:space="4" w:color="auto"/>
      </w:pBdr>
      <w:tabs>
        <w:tab w:val="right" w:pos="9634"/>
      </w:tabs>
      <w:autoSpaceDE w:val="0"/>
      <w:snapToGrid w:val="0"/>
      <w:rPr>
        <w:sz w:val="20"/>
      </w:rPr>
    </w:pPr>
    <w:r>
      <w:rPr>
        <w:sz w:val="20"/>
      </w:rPr>
      <w:t>EMCS</w:t>
    </w:r>
    <w:r>
      <w:rPr>
        <w:sz w:val="20"/>
      </w:rPr>
      <w:tab/>
      <w:t>Übergreifender Teil</w:t>
    </w:r>
    <w:r>
      <w:rPr>
        <w:sz w:val="20"/>
      </w:rPr>
      <w:br/>
      <w:t>Vorwort</w:t>
    </w:r>
  </w:p>
  <w:p w14:paraId="647784BB" w14:textId="77777777" w:rsidR="00244D99" w:rsidRPr="007334DE" w:rsidRDefault="00244D99" w:rsidP="007334DE">
    <w:pPr>
      <w:widowControl w:val="0"/>
      <w:tabs>
        <w:tab w:val="right" w:pos="9634"/>
      </w:tabs>
      <w:autoSpaceDE w:val="0"/>
      <w:snapToGrid w:val="0"/>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53081" w14:textId="77777777" w:rsidR="00244D99" w:rsidRDefault="00244D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24D21" w14:textId="77777777" w:rsidR="00B377E8" w:rsidRDefault="00B377E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D9C4" w14:textId="77777777" w:rsidR="00B377E8" w:rsidRDefault="00B377E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634"/>
    </w:tblGrid>
    <w:tr w:rsidR="00244D99" w14:paraId="4BCFFC97" w14:textId="77777777">
      <w:tc>
        <w:tcPr>
          <w:tcW w:w="9634" w:type="dxa"/>
          <w:tcBorders>
            <w:bottom w:val="single" w:sz="8" w:space="0" w:color="000000"/>
          </w:tcBorders>
        </w:tcPr>
        <w:p w14:paraId="01198A01" w14:textId="77777777" w:rsidR="00244D99" w:rsidRDefault="00244D99">
          <w:pPr>
            <w:widowControl w:val="0"/>
            <w:tabs>
              <w:tab w:val="right" w:pos="9634"/>
            </w:tabs>
            <w:autoSpaceDE w:val="0"/>
            <w:snapToGrid w:val="0"/>
            <w:rPr>
              <w:sz w:val="20"/>
            </w:rPr>
          </w:pPr>
          <w:r>
            <w:rPr>
              <w:sz w:val="20"/>
            </w:rPr>
            <w:t>EMCS</w:t>
          </w:r>
          <w:r>
            <w:rPr>
              <w:sz w:val="20"/>
            </w:rPr>
            <w:tab/>
            <w:t>Übergreifender Teil</w:t>
          </w:r>
          <w:r>
            <w:rPr>
              <w:sz w:val="20"/>
            </w:rPr>
            <w:br/>
            <w:t>Vorwort</w:t>
          </w:r>
        </w:p>
      </w:tc>
    </w:tr>
  </w:tbl>
  <w:p w14:paraId="0519F77D" w14:textId="77777777" w:rsidR="00244D99" w:rsidRDefault="00244D9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634"/>
    </w:tblGrid>
    <w:tr w:rsidR="00244D99" w14:paraId="37CE5385" w14:textId="77777777">
      <w:tc>
        <w:tcPr>
          <w:tcW w:w="9634" w:type="dxa"/>
          <w:tcBorders>
            <w:bottom w:val="single" w:sz="8" w:space="0" w:color="000000"/>
          </w:tcBorders>
        </w:tcPr>
        <w:p w14:paraId="08F19ADA" w14:textId="77777777" w:rsidR="00244D99" w:rsidRDefault="00244D99">
          <w:pPr>
            <w:widowControl w:val="0"/>
            <w:tabs>
              <w:tab w:val="right" w:pos="9634"/>
            </w:tabs>
            <w:autoSpaceDE w:val="0"/>
            <w:snapToGrid w:val="0"/>
            <w:rPr>
              <w:sz w:val="20"/>
            </w:rPr>
          </w:pPr>
          <w:r>
            <w:rPr>
              <w:sz w:val="20"/>
            </w:rPr>
            <w:t>EMCS</w:t>
          </w:r>
          <w:r>
            <w:rPr>
              <w:sz w:val="20"/>
            </w:rPr>
            <w:tab/>
            <w:t>Übergreifender Teil</w:t>
          </w:r>
          <w:r>
            <w:rPr>
              <w:sz w:val="20"/>
            </w:rPr>
            <w:br/>
            <w:t>Vorwort</w:t>
          </w:r>
        </w:p>
      </w:tc>
    </w:tr>
  </w:tbl>
  <w:p w14:paraId="0166E33F" w14:textId="77777777" w:rsidR="00244D99" w:rsidRDefault="00244D99">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2F69" w14:textId="77777777" w:rsidR="00244D99" w:rsidRDefault="00244D9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6B80" w14:textId="77777777" w:rsidR="00244D99" w:rsidRDefault="00244D9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E588B" w14:textId="77777777" w:rsidR="00244D99" w:rsidRDefault="00244D9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FF863" w14:textId="77777777" w:rsidR="00244D99" w:rsidRDefault="00244D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pStyle w:val="Textkrper-Einzug3"/>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1"/>
    <w:multiLevelType w:val="multilevel"/>
    <w:tmpl w:val="00000001"/>
    <w:lvl w:ilvl="0">
      <w:start w:val="1"/>
      <w:numFmt w:val="decimal"/>
      <w:lvlText w:val="%1."/>
      <w:lvlJc w:val="left"/>
      <w:pPr>
        <w:tabs>
          <w:tab w:val="num" w:pos="567"/>
        </w:tabs>
        <w:ind w:left="567" w:hanging="567"/>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singleLevel"/>
    <w:tmpl w:val="00000002"/>
    <w:name w:val="WW8Num5"/>
    <w:lvl w:ilvl="0">
      <w:start w:val="1"/>
      <w:numFmt w:val="bullet"/>
      <w:lvlText w:val=""/>
      <w:lvlJc w:val="left"/>
      <w:pPr>
        <w:tabs>
          <w:tab w:val="num" w:pos="283"/>
        </w:tabs>
        <w:ind w:left="283" w:hanging="283"/>
      </w:pPr>
      <w:rPr>
        <w:rFonts w:ascii="Wingdings" w:hAnsi="Wingdings"/>
        <w:caps w:val="0"/>
        <w:smallCaps w:val="0"/>
        <w:strike w:val="0"/>
        <w:dstrike w:val="0"/>
        <w:outline w:val="0"/>
        <w:shadow w:val="0"/>
        <w:vanish w:val="0"/>
        <w:position w:val="0"/>
        <w:sz w:val="24"/>
        <w:vertAlign w:val="baseline"/>
      </w:rPr>
    </w:lvl>
  </w:abstractNum>
  <w:abstractNum w:abstractNumId="3" w15:restartNumberingAfterBreak="0">
    <w:nsid w:val="00000003"/>
    <w:multiLevelType w:val="singleLevel"/>
    <w:tmpl w:val="00000003"/>
    <w:name w:val="WW8Num1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14"/>
    <w:lvl w:ilvl="0">
      <w:start w:val="1"/>
      <w:numFmt w:val="bullet"/>
      <w:lvlText w:val=""/>
      <w:lvlJc w:val="left"/>
      <w:pPr>
        <w:tabs>
          <w:tab w:val="num" w:pos="360"/>
        </w:tabs>
        <w:ind w:left="360" w:hanging="360"/>
      </w:pPr>
      <w:rPr>
        <w:rFonts w:ascii="Symbol" w:hAnsi="Symbol"/>
      </w:rPr>
    </w:lvl>
  </w:abstractNum>
  <w:abstractNum w:abstractNumId="5" w15:restartNumberingAfterBreak="0">
    <w:nsid w:val="01193E6D"/>
    <w:multiLevelType w:val="hybridMultilevel"/>
    <w:tmpl w:val="17B0158E"/>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6" w15:restartNumberingAfterBreak="0">
    <w:nsid w:val="1157613C"/>
    <w:multiLevelType w:val="hybridMultilevel"/>
    <w:tmpl w:val="13FE5386"/>
    <w:lvl w:ilvl="0" w:tplc="B262F922">
      <w:start w:val="1"/>
      <w:numFmt w:val="bullet"/>
      <w:lvlText w:val="-"/>
      <w:lvlJc w:val="left"/>
      <w:pPr>
        <w:tabs>
          <w:tab w:val="num" w:pos="720"/>
        </w:tabs>
        <w:ind w:left="720" w:hanging="360"/>
      </w:pPr>
      <w:rPr>
        <w:rFonts w:ascii="Times New Roman" w:hAnsi="Times New Roman" w:hint="default"/>
      </w:rPr>
    </w:lvl>
    <w:lvl w:ilvl="1" w:tplc="52341EFA" w:tentative="1">
      <w:start w:val="1"/>
      <w:numFmt w:val="bullet"/>
      <w:lvlText w:val="-"/>
      <w:lvlJc w:val="left"/>
      <w:pPr>
        <w:tabs>
          <w:tab w:val="num" w:pos="1440"/>
        </w:tabs>
        <w:ind w:left="1440" w:hanging="360"/>
      </w:pPr>
      <w:rPr>
        <w:rFonts w:ascii="Times New Roman" w:hAnsi="Times New Roman" w:hint="default"/>
      </w:rPr>
    </w:lvl>
    <w:lvl w:ilvl="2" w:tplc="DCC61AE4" w:tentative="1">
      <w:start w:val="1"/>
      <w:numFmt w:val="bullet"/>
      <w:lvlText w:val="-"/>
      <w:lvlJc w:val="left"/>
      <w:pPr>
        <w:tabs>
          <w:tab w:val="num" w:pos="2160"/>
        </w:tabs>
        <w:ind w:left="2160" w:hanging="360"/>
      </w:pPr>
      <w:rPr>
        <w:rFonts w:ascii="Times New Roman" w:hAnsi="Times New Roman" w:hint="default"/>
      </w:rPr>
    </w:lvl>
    <w:lvl w:ilvl="3" w:tplc="E05CBD0A" w:tentative="1">
      <w:start w:val="1"/>
      <w:numFmt w:val="bullet"/>
      <w:lvlText w:val="-"/>
      <w:lvlJc w:val="left"/>
      <w:pPr>
        <w:tabs>
          <w:tab w:val="num" w:pos="2880"/>
        </w:tabs>
        <w:ind w:left="2880" w:hanging="360"/>
      </w:pPr>
      <w:rPr>
        <w:rFonts w:ascii="Times New Roman" w:hAnsi="Times New Roman" w:hint="default"/>
      </w:rPr>
    </w:lvl>
    <w:lvl w:ilvl="4" w:tplc="C066BBF4" w:tentative="1">
      <w:start w:val="1"/>
      <w:numFmt w:val="bullet"/>
      <w:lvlText w:val="-"/>
      <w:lvlJc w:val="left"/>
      <w:pPr>
        <w:tabs>
          <w:tab w:val="num" w:pos="3600"/>
        </w:tabs>
        <w:ind w:left="3600" w:hanging="360"/>
      </w:pPr>
      <w:rPr>
        <w:rFonts w:ascii="Times New Roman" w:hAnsi="Times New Roman" w:hint="default"/>
      </w:rPr>
    </w:lvl>
    <w:lvl w:ilvl="5" w:tplc="33664848" w:tentative="1">
      <w:start w:val="1"/>
      <w:numFmt w:val="bullet"/>
      <w:lvlText w:val="-"/>
      <w:lvlJc w:val="left"/>
      <w:pPr>
        <w:tabs>
          <w:tab w:val="num" w:pos="4320"/>
        </w:tabs>
        <w:ind w:left="4320" w:hanging="360"/>
      </w:pPr>
      <w:rPr>
        <w:rFonts w:ascii="Times New Roman" w:hAnsi="Times New Roman" w:hint="default"/>
      </w:rPr>
    </w:lvl>
    <w:lvl w:ilvl="6" w:tplc="4C0E2D06" w:tentative="1">
      <w:start w:val="1"/>
      <w:numFmt w:val="bullet"/>
      <w:lvlText w:val="-"/>
      <w:lvlJc w:val="left"/>
      <w:pPr>
        <w:tabs>
          <w:tab w:val="num" w:pos="5040"/>
        </w:tabs>
        <w:ind w:left="5040" w:hanging="360"/>
      </w:pPr>
      <w:rPr>
        <w:rFonts w:ascii="Times New Roman" w:hAnsi="Times New Roman" w:hint="default"/>
      </w:rPr>
    </w:lvl>
    <w:lvl w:ilvl="7" w:tplc="A4F01D98" w:tentative="1">
      <w:start w:val="1"/>
      <w:numFmt w:val="bullet"/>
      <w:lvlText w:val="-"/>
      <w:lvlJc w:val="left"/>
      <w:pPr>
        <w:tabs>
          <w:tab w:val="num" w:pos="5760"/>
        </w:tabs>
        <w:ind w:left="5760" w:hanging="360"/>
      </w:pPr>
      <w:rPr>
        <w:rFonts w:ascii="Times New Roman" w:hAnsi="Times New Roman" w:hint="default"/>
      </w:rPr>
    </w:lvl>
    <w:lvl w:ilvl="8" w:tplc="BD2A803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EA027BE"/>
    <w:multiLevelType w:val="hybridMultilevel"/>
    <w:tmpl w:val="BB624FD0"/>
    <w:lvl w:ilvl="0" w:tplc="04070001">
      <w:start w:val="1"/>
      <w:numFmt w:val="bullet"/>
      <w:lvlText w:val=""/>
      <w:lvlJc w:val="left"/>
      <w:pPr>
        <w:tabs>
          <w:tab w:val="num" w:pos="1429"/>
        </w:tabs>
        <w:ind w:left="1429" w:hanging="360"/>
      </w:pPr>
      <w:rPr>
        <w:rFonts w:ascii="Symbol" w:hAnsi="Symbol"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7847F2"/>
    <w:multiLevelType w:val="hybridMultilevel"/>
    <w:tmpl w:val="86DE5AB2"/>
    <w:lvl w:ilvl="0" w:tplc="E176FFE6">
      <w:start w:val="1"/>
      <w:numFmt w:val="bullet"/>
      <w:lvlText w:val=""/>
      <w:lvlJc w:val="left"/>
      <w:pPr>
        <w:tabs>
          <w:tab w:val="num" w:pos="720"/>
        </w:tabs>
        <w:ind w:left="720" w:hanging="360"/>
      </w:pPr>
      <w:rPr>
        <w:rFonts w:ascii="Wingdings" w:hAnsi="Wingdings" w:hint="default"/>
      </w:rPr>
    </w:lvl>
    <w:lvl w:ilvl="1" w:tplc="A92A4E50" w:tentative="1">
      <w:start w:val="1"/>
      <w:numFmt w:val="bullet"/>
      <w:lvlText w:val=""/>
      <w:lvlJc w:val="left"/>
      <w:pPr>
        <w:tabs>
          <w:tab w:val="num" w:pos="1440"/>
        </w:tabs>
        <w:ind w:left="1440" w:hanging="360"/>
      </w:pPr>
      <w:rPr>
        <w:rFonts w:ascii="Wingdings" w:hAnsi="Wingdings" w:hint="default"/>
      </w:rPr>
    </w:lvl>
    <w:lvl w:ilvl="2" w:tplc="D3DC1560">
      <w:start w:val="168"/>
      <w:numFmt w:val="bullet"/>
      <w:lvlText w:val=""/>
      <w:lvlJc w:val="left"/>
      <w:pPr>
        <w:tabs>
          <w:tab w:val="num" w:pos="2160"/>
        </w:tabs>
        <w:ind w:left="2160" w:hanging="360"/>
      </w:pPr>
      <w:rPr>
        <w:rFonts w:ascii="Wingdings" w:hAnsi="Wingdings" w:hint="default"/>
      </w:rPr>
    </w:lvl>
    <w:lvl w:ilvl="3" w:tplc="641840E4" w:tentative="1">
      <w:start w:val="1"/>
      <w:numFmt w:val="bullet"/>
      <w:lvlText w:val=""/>
      <w:lvlJc w:val="left"/>
      <w:pPr>
        <w:tabs>
          <w:tab w:val="num" w:pos="2880"/>
        </w:tabs>
        <w:ind w:left="2880" w:hanging="360"/>
      </w:pPr>
      <w:rPr>
        <w:rFonts w:ascii="Wingdings" w:hAnsi="Wingdings" w:hint="default"/>
      </w:rPr>
    </w:lvl>
    <w:lvl w:ilvl="4" w:tplc="C508427C" w:tentative="1">
      <w:start w:val="1"/>
      <w:numFmt w:val="bullet"/>
      <w:lvlText w:val=""/>
      <w:lvlJc w:val="left"/>
      <w:pPr>
        <w:tabs>
          <w:tab w:val="num" w:pos="3600"/>
        </w:tabs>
        <w:ind w:left="3600" w:hanging="360"/>
      </w:pPr>
      <w:rPr>
        <w:rFonts w:ascii="Wingdings" w:hAnsi="Wingdings" w:hint="default"/>
      </w:rPr>
    </w:lvl>
    <w:lvl w:ilvl="5" w:tplc="DADCC4F6" w:tentative="1">
      <w:start w:val="1"/>
      <w:numFmt w:val="bullet"/>
      <w:lvlText w:val=""/>
      <w:lvlJc w:val="left"/>
      <w:pPr>
        <w:tabs>
          <w:tab w:val="num" w:pos="4320"/>
        </w:tabs>
        <w:ind w:left="4320" w:hanging="360"/>
      </w:pPr>
      <w:rPr>
        <w:rFonts w:ascii="Wingdings" w:hAnsi="Wingdings" w:hint="default"/>
      </w:rPr>
    </w:lvl>
    <w:lvl w:ilvl="6" w:tplc="C80E393E" w:tentative="1">
      <w:start w:val="1"/>
      <w:numFmt w:val="bullet"/>
      <w:lvlText w:val=""/>
      <w:lvlJc w:val="left"/>
      <w:pPr>
        <w:tabs>
          <w:tab w:val="num" w:pos="5040"/>
        </w:tabs>
        <w:ind w:left="5040" w:hanging="360"/>
      </w:pPr>
      <w:rPr>
        <w:rFonts w:ascii="Wingdings" w:hAnsi="Wingdings" w:hint="default"/>
      </w:rPr>
    </w:lvl>
    <w:lvl w:ilvl="7" w:tplc="59AECF20" w:tentative="1">
      <w:start w:val="1"/>
      <w:numFmt w:val="bullet"/>
      <w:lvlText w:val=""/>
      <w:lvlJc w:val="left"/>
      <w:pPr>
        <w:tabs>
          <w:tab w:val="num" w:pos="5760"/>
        </w:tabs>
        <w:ind w:left="5760" w:hanging="360"/>
      </w:pPr>
      <w:rPr>
        <w:rFonts w:ascii="Wingdings" w:hAnsi="Wingdings" w:hint="default"/>
      </w:rPr>
    </w:lvl>
    <w:lvl w:ilvl="8" w:tplc="982C649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B84624"/>
    <w:multiLevelType w:val="hybridMultilevel"/>
    <w:tmpl w:val="2B862D46"/>
    <w:lvl w:ilvl="0" w:tplc="2AEAD082">
      <w:start w:val="1"/>
      <w:numFmt w:val="bullet"/>
      <w:lvlText w:val=""/>
      <w:lvlJc w:val="left"/>
      <w:pPr>
        <w:tabs>
          <w:tab w:val="num" w:pos="720"/>
        </w:tabs>
        <w:ind w:left="720" w:hanging="360"/>
      </w:pPr>
      <w:rPr>
        <w:rFonts w:ascii="Wingdings" w:hAnsi="Wingdings" w:hint="default"/>
      </w:rPr>
    </w:lvl>
    <w:lvl w:ilvl="1" w:tplc="BCE67364" w:tentative="1">
      <w:start w:val="1"/>
      <w:numFmt w:val="bullet"/>
      <w:lvlText w:val=""/>
      <w:lvlJc w:val="left"/>
      <w:pPr>
        <w:tabs>
          <w:tab w:val="num" w:pos="1440"/>
        </w:tabs>
        <w:ind w:left="1440" w:hanging="360"/>
      </w:pPr>
      <w:rPr>
        <w:rFonts w:ascii="Wingdings" w:hAnsi="Wingdings" w:hint="default"/>
      </w:rPr>
    </w:lvl>
    <w:lvl w:ilvl="2" w:tplc="241EF49C">
      <w:start w:val="168"/>
      <w:numFmt w:val="bullet"/>
      <w:lvlText w:val=""/>
      <w:lvlJc w:val="left"/>
      <w:pPr>
        <w:tabs>
          <w:tab w:val="num" w:pos="2160"/>
        </w:tabs>
        <w:ind w:left="2160" w:hanging="360"/>
      </w:pPr>
      <w:rPr>
        <w:rFonts w:ascii="Wingdings" w:hAnsi="Wingdings" w:hint="default"/>
      </w:rPr>
    </w:lvl>
    <w:lvl w:ilvl="3" w:tplc="9DFE9C16" w:tentative="1">
      <w:start w:val="1"/>
      <w:numFmt w:val="bullet"/>
      <w:lvlText w:val=""/>
      <w:lvlJc w:val="left"/>
      <w:pPr>
        <w:tabs>
          <w:tab w:val="num" w:pos="2880"/>
        </w:tabs>
        <w:ind w:left="2880" w:hanging="360"/>
      </w:pPr>
      <w:rPr>
        <w:rFonts w:ascii="Wingdings" w:hAnsi="Wingdings" w:hint="default"/>
      </w:rPr>
    </w:lvl>
    <w:lvl w:ilvl="4" w:tplc="7A92BD18" w:tentative="1">
      <w:start w:val="1"/>
      <w:numFmt w:val="bullet"/>
      <w:lvlText w:val=""/>
      <w:lvlJc w:val="left"/>
      <w:pPr>
        <w:tabs>
          <w:tab w:val="num" w:pos="3600"/>
        </w:tabs>
        <w:ind w:left="3600" w:hanging="360"/>
      </w:pPr>
      <w:rPr>
        <w:rFonts w:ascii="Wingdings" w:hAnsi="Wingdings" w:hint="default"/>
      </w:rPr>
    </w:lvl>
    <w:lvl w:ilvl="5" w:tplc="DDEE8B00" w:tentative="1">
      <w:start w:val="1"/>
      <w:numFmt w:val="bullet"/>
      <w:lvlText w:val=""/>
      <w:lvlJc w:val="left"/>
      <w:pPr>
        <w:tabs>
          <w:tab w:val="num" w:pos="4320"/>
        </w:tabs>
        <w:ind w:left="4320" w:hanging="360"/>
      </w:pPr>
      <w:rPr>
        <w:rFonts w:ascii="Wingdings" w:hAnsi="Wingdings" w:hint="default"/>
      </w:rPr>
    </w:lvl>
    <w:lvl w:ilvl="6" w:tplc="F17A9C82" w:tentative="1">
      <w:start w:val="1"/>
      <w:numFmt w:val="bullet"/>
      <w:lvlText w:val=""/>
      <w:lvlJc w:val="left"/>
      <w:pPr>
        <w:tabs>
          <w:tab w:val="num" w:pos="5040"/>
        </w:tabs>
        <w:ind w:left="5040" w:hanging="360"/>
      </w:pPr>
      <w:rPr>
        <w:rFonts w:ascii="Wingdings" w:hAnsi="Wingdings" w:hint="default"/>
      </w:rPr>
    </w:lvl>
    <w:lvl w:ilvl="7" w:tplc="D89EE228" w:tentative="1">
      <w:start w:val="1"/>
      <w:numFmt w:val="bullet"/>
      <w:lvlText w:val=""/>
      <w:lvlJc w:val="left"/>
      <w:pPr>
        <w:tabs>
          <w:tab w:val="num" w:pos="5760"/>
        </w:tabs>
        <w:ind w:left="5760" w:hanging="360"/>
      </w:pPr>
      <w:rPr>
        <w:rFonts w:ascii="Wingdings" w:hAnsi="Wingdings" w:hint="default"/>
      </w:rPr>
    </w:lvl>
    <w:lvl w:ilvl="8" w:tplc="A6F820F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094FD7"/>
    <w:multiLevelType w:val="hybridMultilevel"/>
    <w:tmpl w:val="6BE01348"/>
    <w:lvl w:ilvl="0" w:tplc="10BAEEBC">
      <w:start w:val="1"/>
      <w:numFmt w:val="bullet"/>
      <w:lvlText w:val="-"/>
      <w:lvlJc w:val="left"/>
      <w:pPr>
        <w:tabs>
          <w:tab w:val="num" w:pos="720"/>
        </w:tabs>
        <w:ind w:left="720" w:hanging="360"/>
      </w:pPr>
      <w:rPr>
        <w:rFonts w:ascii="Times New Roman" w:hAnsi="Times New Roman" w:hint="default"/>
      </w:rPr>
    </w:lvl>
    <w:lvl w:ilvl="1" w:tplc="3E1C04EC" w:tentative="1">
      <w:start w:val="1"/>
      <w:numFmt w:val="bullet"/>
      <w:lvlText w:val="-"/>
      <w:lvlJc w:val="left"/>
      <w:pPr>
        <w:tabs>
          <w:tab w:val="num" w:pos="1440"/>
        </w:tabs>
        <w:ind w:left="1440" w:hanging="360"/>
      </w:pPr>
      <w:rPr>
        <w:rFonts w:ascii="Times New Roman" w:hAnsi="Times New Roman" w:hint="default"/>
      </w:rPr>
    </w:lvl>
    <w:lvl w:ilvl="2" w:tplc="377276F4" w:tentative="1">
      <w:start w:val="1"/>
      <w:numFmt w:val="bullet"/>
      <w:lvlText w:val="-"/>
      <w:lvlJc w:val="left"/>
      <w:pPr>
        <w:tabs>
          <w:tab w:val="num" w:pos="2160"/>
        </w:tabs>
        <w:ind w:left="2160" w:hanging="360"/>
      </w:pPr>
      <w:rPr>
        <w:rFonts w:ascii="Times New Roman" w:hAnsi="Times New Roman" w:hint="default"/>
      </w:rPr>
    </w:lvl>
    <w:lvl w:ilvl="3" w:tplc="D91ECB7A" w:tentative="1">
      <w:start w:val="1"/>
      <w:numFmt w:val="bullet"/>
      <w:lvlText w:val="-"/>
      <w:lvlJc w:val="left"/>
      <w:pPr>
        <w:tabs>
          <w:tab w:val="num" w:pos="2880"/>
        </w:tabs>
        <w:ind w:left="2880" w:hanging="360"/>
      </w:pPr>
      <w:rPr>
        <w:rFonts w:ascii="Times New Roman" w:hAnsi="Times New Roman" w:hint="default"/>
      </w:rPr>
    </w:lvl>
    <w:lvl w:ilvl="4" w:tplc="7C1E0E8A" w:tentative="1">
      <w:start w:val="1"/>
      <w:numFmt w:val="bullet"/>
      <w:lvlText w:val="-"/>
      <w:lvlJc w:val="left"/>
      <w:pPr>
        <w:tabs>
          <w:tab w:val="num" w:pos="3600"/>
        </w:tabs>
        <w:ind w:left="3600" w:hanging="360"/>
      </w:pPr>
      <w:rPr>
        <w:rFonts w:ascii="Times New Roman" w:hAnsi="Times New Roman" w:hint="default"/>
      </w:rPr>
    </w:lvl>
    <w:lvl w:ilvl="5" w:tplc="0DE209FC" w:tentative="1">
      <w:start w:val="1"/>
      <w:numFmt w:val="bullet"/>
      <w:lvlText w:val="-"/>
      <w:lvlJc w:val="left"/>
      <w:pPr>
        <w:tabs>
          <w:tab w:val="num" w:pos="4320"/>
        </w:tabs>
        <w:ind w:left="4320" w:hanging="360"/>
      </w:pPr>
      <w:rPr>
        <w:rFonts w:ascii="Times New Roman" w:hAnsi="Times New Roman" w:hint="default"/>
      </w:rPr>
    </w:lvl>
    <w:lvl w:ilvl="6" w:tplc="6E00868C" w:tentative="1">
      <w:start w:val="1"/>
      <w:numFmt w:val="bullet"/>
      <w:lvlText w:val="-"/>
      <w:lvlJc w:val="left"/>
      <w:pPr>
        <w:tabs>
          <w:tab w:val="num" w:pos="5040"/>
        </w:tabs>
        <w:ind w:left="5040" w:hanging="360"/>
      </w:pPr>
      <w:rPr>
        <w:rFonts w:ascii="Times New Roman" w:hAnsi="Times New Roman" w:hint="default"/>
      </w:rPr>
    </w:lvl>
    <w:lvl w:ilvl="7" w:tplc="4444700C" w:tentative="1">
      <w:start w:val="1"/>
      <w:numFmt w:val="bullet"/>
      <w:lvlText w:val="-"/>
      <w:lvlJc w:val="left"/>
      <w:pPr>
        <w:tabs>
          <w:tab w:val="num" w:pos="5760"/>
        </w:tabs>
        <w:ind w:left="5760" w:hanging="360"/>
      </w:pPr>
      <w:rPr>
        <w:rFonts w:ascii="Times New Roman" w:hAnsi="Times New Roman" w:hint="default"/>
      </w:rPr>
    </w:lvl>
    <w:lvl w:ilvl="8" w:tplc="D60E4E9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D3628D2"/>
    <w:multiLevelType w:val="hybridMultilevel"/>
    <w:tmpl w:val="985EC2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F24962"/>
    <w:multiLevelType w:val="multilevel"/>
    <w:tmpl w:val="FF62F0B0"/>
    <w:lvl w:ilvl="0">
      <w:start w:val="1"/>
      <w:numFmt w:val="decimal"/>
      <w:pStyle w:val="berschrift1"/>
      <w:lvlText w:val="%1."/>
      <w:lvlJc w:val="left"/>
      <w:pPr>
        <w:tabs>
          <w:tab w:val="num" w:pos="567"/>
        </w:tabs>
        <w:ind w:left="567" w:hanging="567"/>
      </w:pPr>
    </w:lvl>
    <w:lvl w:ilvl="1">
      <w:start w:val="1"/>
      <w:numFmt w:val="decimal"/>
      <w:pStyle w:val="berschrift2"/>
      <w:lvlText w:val="%1.%2."/>
      <w:lvlJc w:val="left"/>
      <w:pPr>
        <w:tabs>
          <w:tab w:val="num" w:pos="576"/>
        </w:tabs>
        <w:ind w:left="576" w:hanging="576"/>
      </w:pPr>
    </w:lvl>
    <w:lvl w:ilvl="2">
      <w:start w:val="1"/>
      <w:numFmt w:val="decimal"/>
      <w:pStyle w:val="berschrift3"/>
      <w:suff w:val="space"/>
      <w:lvlText w:val="%1.%2.%3."/>
      <w:lvlJc w:val="left"/>
      <w:pPr>
        <w:ind w:left="1428" w:hanging="720"/>
      </w:pPr>
    </w:lvl>
    <w:lvl w:ilvl="3">
      <w:start w:val="1"/>
      <w:numFmt w:val="decimal"/>
      <w:pStyle w:val="berschrift4"/>
      <w:suff w:val="space"/>
      <w:lvlText w:val="%1.%2.%3.%4."/>
      <w:lvlJc w:val="left"/>
      <w:pPr>
        <w:ind w:left="864" w:hanging="864"/>
      </w:pPr>
    </w:lvl>
    <w:lvl w:ilvl="4">
      <w:start w:val="1"/>
      <w:numFmt w:val="decimal"/>
      <w:pStyle w:val="berschrift5"/>
      <w:lvlText w:val="%1.%2.%3.%4.%5"/>
      <w:lvlJc w:val="left"/>
      <w:pPr>
        <w:tabs>
          <w:tab w:val="num" w:pos="2567"/>
        </w:tabs>
        <w:ind w:left="2567"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7"/>
  </w:num>
  <w:num w:numId="6">
    <w:abstractNumId w:val="0"/>
  </w:num>
  <w:num w:numId="7">
    <w:abstractNumId w:val="9"/>
  </w:num>
  <w:num w:numId="8">
    <w:abstractNumId w:val="11"/>
  </w:num>
  <w:num w:numId="9">
    <w:abstractNumId w:val="10"/>
  </w:num>
  <w:num w:numId="10">
    <w:abstractNumId w:val="6"/>
  </w:num>
  <w:num w:numId="11">
    <w:abstractNumId w:val="12"/>
  </w:num>
  <w:num w:numId="12">
    <w:abstractNumId w:val="8"/>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it-IT" w:vendorID="64" w:dllVersion="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34DE"/>
    <w:rsid w:val="00004773"/>
    <w:rsid w:val="000064E3"/>
    <w:rsid w:val="00020142"/>
    <w:rsid w:val="000223A2"/>
    <w:rsid w:val="00022D20"/>
    <w:rsid w:val="00033D80"/>
    <w:rsid w:val="0003444D"/>
    <w:rsid w:val="0004713D"/>
    <w:rsid w:val="00047D43"/>
    <w:rsid w:val="00051D7A"/>
    <w:rsid w:val="0006798D"/>
    <w:rsid w:val="000714E3"/>
    <w:rsid w:val="00074227"/>
    <w:rsid w:val="00077DC6"/>
    <w:rsid w:val="00085404"/>
    <w:rsid w:val="000A2CCA"/>
    <w:rsid w:val="000B4944"/>
    <w:rsid w:val="000C78DB"/>
    <w:rsid w:val="000F4986"/>
    <w:rsid w:val="0010114B"/>
    <w:rsid w:val="00105811"/>
    <w:rsid w:val="001149D7"/>
    <w:rsid w:val="00120B95"/>
    <w:rsid w:val="00123306"/>
    <w:rsid w:val="001253D9"/>
    <w:rsid w:val="0014378B"/>
    <w:rsid w:val="001506EB"/>
    <w:rsid w:val="00155D3F"/>
    <w:rsid w:val="00164BCE"/>
    <w:rsid w:val="0018043C"/>
    <w:rsid w:val="00185894"/>
    <w:rsid w:val="00193426"/>
    <w:rsid w:val="001A07C0"/>
    <w:rsid w:val="001B083A"/>
    <w:rsid w:val="001B6D5F"/>
    <w:rsid w:val="001C284C"/>
    <w:rsid w:val="001C450D"/>
    <w:rsid w:val="001D4618"/>
    <w:rsid w:val="00202D3C"/>
    <w:rsid w:val="00213181"/>
    <w:rsid w:val="00220387"/>
    <w:rsid w:val="00232F9C"/>
    <w:rsid w:val="00235FA1"/>
    <w:rsid w:val="00244D99"/>
    <w:rsid w:val="00257444"/>
    <w:rsid w:val="00270635"/>
    <w:rsid w:val="00280AE2"/>
    <w:rsid w:val="0029084F"/>
    <w:rsid w:val="00291E23"/>
    <w:rsid w:val="00294CD2"/>
    <w:rsid w:val="00296137"/>
    <w:rsid w:val="002A64FE"/>
    <w:rsid w:val="002D553B"/>
    <w:rsid w:val="0031073A"/>
    <w:rsid w:val="003145D9"/>
    <w:rsid w:val="00332413"/>
    <w:rsid w:val="0033299A"/>
    <w:rsid w:val="003337E4"/>
    <w:rsid w:val="00341C6C"/>
    <w:rsid w:val="0035791E"/>
    <w:rsid w:val="00365F78"/>
    <w:rsid w:val="00365FBC"/>
    <w:rsid w:val="00370186"/>
    <w:rsid w:val="003745A8"/>
    <w:rsid w:val="00377860"/>
    <w:rsid w:val="003839F7"/>
    <w:rsid w:val="003C2976"/>
    <w:rsid w:val="003C37D1"/>
    <w:rsid w:val="003C52AD"/>
    <w:rsid w:val="003C59F8"/>
    <w:rsid w:val="003D1C65"/>
    <w:rsid w:val="003E34A9"/>
    <w:rsid w:val="0040094E"/>
    <w:rsid w:val="004145DA"/>
    <w:rsid w:val="00427287"/>
    <w:rsid w:val="00452CE5"/>
    <w:rsid w:val="00455D45"/>
    <w:rsid w:val="0046545A"/>
    <w:rsid w:val="00480961"/>
    <w:rsid w:val="00496DDE"/>
    <w:rsid w:val="004A4164"/>
    <w:rsid w:val="004A43A0"/>
    <w:rsid w:val="004B32FE"/>
    <w:rsid w:val="004C5222"/>
    <w:rsid w:val="004C7DBE"/>
    <w:rsid w:val="004E21AB"/>
    <w:rsid w:val="004E4503"/>
    <w:rsid w:val="004E5E47"/>
    <w:rsid w:val="004F1012"/>
    <w:rsid w:val="00501553"/>
    <w:rsid w:val="00515D58"/>
    <w:rsid w:val="005162F6"/>
    <w:rsid w:val="00520943"/>
    <w:rsid w:val="00546E49"/>
    <w:rsid w:val="005479FB"/>
    <w:rsid w:val="00553EC2"/>
    <w:rsid w:val="005555D7"/>
    <w:rsid w:val="00557630"/>
    <w:rsid w:val="00560195"/>
    <w:rsid w:val="00561C0B"/>
    <w:rsid w:val="0056703D"/>
    <w:rsid w:val="0056760D"/>
    <w:rsid w:val="00584411"/>
    <w:rsid w:val="005B7AAC"/>
    <w:rsid w:val="005C12CF"/>
    <w:rsid w:val="005C1A92"/>
    <w:rsid w:val="005C7A03"/>
    <w:rsid w:val="005D5064"/>
    <w:rsid w:val="005E33BD"/>
    <w:rsid w:val="005F1974"/>
    <w:rsid w:val="005F4C0C"/>
    <w:rsid w:val="00610532"/>
    <w:rsid w:val="00640052"/>
    <w:rsid w:val="006424FA"/>
    <w:rsid w:val="006557AA"/>
    <w:rsid w:val="0066235E"/>
    <w:rsid w:val="00667796"/>
    <w:rsid w:val="00667A16"/>
    <w:rsid w:val="006776C3"/>
    <w:rsid w:val="00680ACD"/>
    <w:rsid w:val="00690C8C"/>
    <w:rsid w:val="0069470B"/>
    <w:rsid w:val="0069658E"/>
    <w:rsid w:val="006A30B8"/>
    <w:rsid w:val="006A4D62"/>
    <w:rsid w:val="006A689A"/>
    <w:rsid w:val="006B1ABC"/>
    <w:rsid w:val="006B3D04"/>
    <w:rsid w:val="006C5A92"/>
    <w:rsid w:val="006D5350"/>
    <w:rsid w:val="006E79F1"/>
    <w:rsid w:val="006F4E54"/>
    <w:rsid w:val="0070753A"/>
    <w:rsid w:val="00712016"/>
    <w:rsid w:val="007307CF"/>
    <w:rsid w:val="007334DE"/>
    <w:rsid w:val="00743063"/>
    <w:rsid w:val="00750093"/>
    <w:rsid w:val="00753369"/>
    <w:rsid w:val="00756063"/>
    <w:rsid w:val="00756BA8"/>
    <w:rsid w:val="00762D2D"/>
    <w:rsid w:val="00770671"/>
    <w:rsid w:val="00772956"/>
    <w:rsid w:val="00787D47"/>
    <w:rsid w:val="007A0CC0"/>
    <w:rsid w:val="007A12E8"/>
    <w:rsid w:val="007A1452"/>
    <w:rsid w:val="007B4BFD"/>
    <w:rsid w:val="007D057A"/>
    <w:rsid w:val="007D70AB"/>
    <w:rsid w:val="007E6582"/>
    <w:rsid w:val="007F1A35"/>
    <w:rsid w:val="008058C5"/>
    <w:rsid w:val="00813034"/>
    <w:rsid w:val="008573ED"/>
    <w:rsid w:val="00864486"/>
    <w:rsid w:val="00864800"/>
    <w:rsid w:val="008742E9"/>
    <w:rsid w:val="008772C1"/>
    <w:rsid w:val="0089553C"/>
    <w:rsid w:val="008D6FEB"/>
    <w:rsid w:val="008E2FB3"/>
    <w:rsid w:val="008F19AA"/>
    <w:rsid w:val="00904859"/>
    <w:rsid w:val="00912376"/>
    <w:rsid w:val="00916CBD"/>
    <w:rsid w:val="00917E3A"/>
    <w:rsid w:val="00934F7D"/>
    <w:rsid w:val="00942516"/>
    <w:rsid w:val="009445A8"/>
    <w:rsid w:val="00945354"/>
    <w:rsid w:val="00952F7F"/>
    <w:rsid w:val="0095389D"/>
    <w:rsid w:val="00955ACA"/>
    <w:rsid w:val="009677F2"/>
    <w:rsid w:val="0098088E"/>
    <w:rsid w:val="009875FB"/>
    <w:rsid w:val="009927A7"/>
    <w:rsid w:val="009A0332"/>
    <w:rsid w:val="009B5412"/>
    <w:rsid w:val="009C553F"/>
    <w:rsid w:val="009D6207"/>
    <w:rsid w:val="009E3EBD"/>
    <w:rsid w:val="009E4811"/>
    <w:rsid w:val="00A00593"/>
    <w:rsid w:val="00A13549"/>
    <w:rsid w:val="00A2742A"/>
    <w:rsid w:val="00A44999"/>
    <w:rsid w:val="00A6286D"/>
    <w:rsid w:val="00A63296"/>
    <w:rsid w:val="00A6404F"/>
    <w:rsid w:val="00A668B2"/>
    <w:rsid w:val="00A76B48"/>
    <w:rsid w:val="00A9639C"/>
    <w:rsid w:val="00AA08AD"/>
    <w:rsid w:val="00AA26E6"/>
    <w:rsid w:val="00AA60B0"/>
    <w:rsid w:val="00AA6581"/>
    <w:rsid w:val="00AA716D"/>
    <w:rsid w:val="00AB22A4"/>
    <w:rsid w:val="00AC1A35"/>
    <w:rsid w:val="00AC3822"/>
    <w:rsid w:val="00AE0053"/>
    <w:rsid w:val="00AE24C3"/>
    <w:rsid w:val="00AF3FCE"/>
    <w:rsid w:val="00B03381"/>
    <w:rsid w:val="00B123D4"/>
    <w:rsid w:val="00B33E9A"/>
    <w:rsid w:val="00B352BE"/>
    <w:rsid w:val="00B3663B"/>
    <w:rsid w:val="00B377E8"/>
    <w:rsid w:val="00B477D1"/>
    <w:rsid w:val="00B50E72"/>
    <w:rsid w:val="00B52F99"/>
    <w:rsid w:val="00B659A8"/>
    <w:rsid w:val="00B72806"/>
    <w:rsid w:val="00B80C71"/>
    <w:rsid w:val="00B86505"/>
    <w:rsid w:val="00BA17EA"/>
    <w:rsid w:val="00BA26C9"/>
    <w:rsid w:val="00BA456F"/>
    <w:rsid w:val="00BB37C0"/>
    <w:rsid w:val="00BB5411"/>
    <w:rsid w:val="00BF1E0A"/>
    <w:rsid w:val="00C20762"/>
    <w:rsid w:val="00C27905"/>
    <w:rsid w:val="00C37911"/>
    <w:rsid w:val="00C416EA"/>
    <w:rsid w:val="00C569E8"/>
    <w:rsid w:val="00C63AE7"/>
    <w:rsid w:val="00C734E5"/>
    <w:rsid w:val="00CA3C4D"/>
    <w:rsid w:val="00CA6752"/>
    <w:rsid w:val="00CB4495"/>
    <w:rsid w:val="00CB4A10"/>
    <w:rsid w:val="00CC137B"/>
    <w:rsid w:val="00CC51C4"/>
    <w:rsid w:val="00CD5552"/>
    <w:rsid w:val="00CE4999"/>
    <w:rsid w:val="00D01A26"/>
    <w:rsid w:val="00D02B5C"/>
    <w:rsid w:val="00D13CF3"/>
    <w:rsid w:val="00D26246"/>
    <w:rsid w:val="00D36DDB"/>
    <w:rsid w:val="00D5460D"/>
    <w:rsid w:val="00D61628"/>
    <w:rsid w:val="00D6773B"/>
    <w:rsid w:val="00D76D64"/>
    <w:rsid w:val="00D77749"/>
    <w:rsid w:val="00D82EDC"/>
    <w:rsid w:val="00D97607"/>
    <w:rsid w:val="00DD04F8"/>
    <w:rsid w:val="00DD5580"/>
    <w:rsid w:val="00DE405C"/>
    <w:rsid w:val="00DF0D97"/>
    <w:rsid w:val="00E06A2B"/>
    <w:rsid w:val="00E21321"/>
    <w:rsid w:val="00E26E4F"/>
    <w:rsid w:val="00E26EF8"/>
    <w:rsid w:val="00E310F6"/>
    <w:rsid w:val="00E369C8"/>
    <w:rsid w:val="00E41434"/>
    <w:rsid w:val="00E505A5"/>
    <w:rsid w:val="00E538A1"/>
    <w:rsid w:val="00E54D95"/>
    <w:rsid w:val="00E56AFB"/>
    <w:rsid w:val="00E575F7"/>
    <w:rsid w:val="00E61505"/>
    <w:rsid w:val="00E73327"/>
    <w:rsid w:val="00E83EF8"/>
    <w:rsid w:val="00E85EA1"/>
    <w:rsid w:val="00E91A47"/>
    <w:rsid w:val="00E96C51"/>
    <w:rsid w:val="00EB1C21"/>
    <w:rsid w:val="00ED5773"/>
    <w:rsid w:val="00EE260C"/>
    <w:rsid w:val="00EE4EF6"/>
    <w:rsid w:val="00EF05E4"/>
    <w:rsid w:val="00F00B55"/>
    <w:rsid w:val="00F03A74"/>
    <w:rsid w:val="00F065D7"/>
    <w:rsid w:val="00F07DCF"/>
    <w:rsid w:val="00F26716"/>
    <w:rsid w:val="00F31250"/>
    <w:rsid w:val="00F3537F"/>
    <w:rsid w:val="00F45202"/>
    <w:rsid w:val="00F71309"/>
    <w:rsid w:val="00F80D42"/>
    <w:rsid w:val="00F932A5"/>
    <w:rsid w:val="00FB08C5"/>
    <w:rsid w:val="00FB1848"/>
    <w:rsid w:val="00FE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672753B8"/>
  <w15:chartTrackingRefBased/>
  <w15:docId w15:val="{02C4B611-6F65-4647-90F2-6AADB0F1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lang w:eastAsia="ar-SA"/>
    </w:rPr>
  </w:style>
  <w:style w:type="paragraph" w:styleId="berschrift1">
    <w:name w:val="heading 1"/>
    <w:next w:val="Standard"/>
    <w:qFormat/>
    <w:pPr>
      <w:keepNext/>
      <w:keepLines/>
      <w:pageBreakBefore/>
      <w:numPr>
        <w:numId w:val="13"/>
      </w:numPr>
      <w:suppressAutoHyphens/>
      <w:outlineLvl w:val="0"/>
    </w:pPr>
    <w:rPr>
      <w:rFonts w:ascii="Arial" w:eastAsia="Arial" w:hAnsi="Arial"/>
      <w:b/>
      <w:sz w:val="22"/>
      <w:lang w:eastAsia="ar-SA"/>
    </w:rPr>
  </w:style>
  <w:style w:type="paragraph" w:styleId="berschrift2">
    <w:name w:val="heading 2"/>
    <w:basedOn w:val="berschrift1"/>
    <w:next w:val="Standard"/>
    <w:qFormat/>
    <w:pPr>
      <w:pageBreakBefore w:val="0"/>
      <w:numPr>
        <w:ilvl w:val="1"/>
      </w:numPr>
      <w:spacing w:before="240"/>
      <w:outlineLvl w:val="1"/>
    </w:pPr>
  </w:style>
  <w:style w:type="paragraph" w:styleId="berschrift3">
    <w:name w:val="heading 3"/>
    <w:basedOn w:val="berschrift2"/>
    <w:next w:val="Standardeinzug1"/>
    <w:qFormat/>
    <w:pPr>
      <w:numPr>
        <w:ilvl w:val="2"/>
      </w:numPr>
      <w:outlineLvl w:val="2"/>
    </w:pPr>
  </w:style>
  <w:style w:type="paragraph" w:styleId="berschrift4">
    <w:name w:val="heading 4"/>
    <w:basedOn w:val="berschrift3"/>
    <w:next w:val="Standardeinzug1"/>
    <w:qFormat/>
    <w:pPr>
      <w:numPr>
        <w:ilvl w:val="3"/>
      </w:numPr>
      <w:tabs>
        <w:tab w:val="left" w:pos="1134"/>
      </w:tabs>
      <w:outlineLvl w:val="3"/>
    </w:pPr>
  </w:style>
  <w:style w:type="paragraph" w:styleId="berschrift5">
    <w:name w:val="heading 5"/>
    <w:basedOn w:val="berschrift4"/>
    <w:next w:val="Standardeinzug1"/>
    <w:qFormat/>
    <w:pPr>
      <w:numPr>
        <w:ilvl w:val="4"/>
      </w:numPr>
      <w:outlineLvl w:val="4"/>
    </w:pPr>
  </w:style>
  <w:style w:type="paragraph" w:styleId="berschrift6">
    <w:name w:val="heading 6"/>
    <w:basedOn w:val="Standard"/>
    <w:next w:val="Standardeinzug1"/>
    <w:qFormat/>
    <w:pPr>
      <w:numPr>
        <w:ilvl w:val="5"/>
        <w:numId w:val="13"/>
      </w:numPr>
      <w:outlineLvl w:val="5"/>
    </w:pPr>
    <w:rPr>
      <w:u w:val="single"/>
    </w:rPr>
  </w:style>
  <w:style w:type="paragraph" w:styleId="berschrift7">
    <w:name w:val="heading 7"/>
    <w:basedOn w:val="Standard"/>
    <w:next w:val="Standardeinzug1"/>
    <w:qFormat/>
    <w:pPr>
      <w:numPr>
        <w:ilvl w:val="6"/>
        <w:numId w:val="13"/>
      </w:numPr>
      <w:outlineLvl w:val="6"/>
    </w:pPr>
    <w:rPr>
      <w:i/>
    </w:rPr>
  </w:style>
  <w:style w:type="paragraph" w:styleId="berschrift8">
    <w:name w:val="heading 8"/>
    <w:basedOn w:val="Standard"/>
    <w:next w:val="Standardeinzug1"/>
    <w:qFormat/>
    <w:pPr>
      <w:numPr>
        <w:ilvl w:val="7"/>
        <w:numId w:val="13"/>
      </w:numPr>
      <w:outlineLvl w:val="7"/>
    </w:pPr>
    <w:rPr>
      <w:i/>
    </w:rPr>
  </w:style>
  <w:style w:type="paragraph" w:styleId="berschrift9">
    <w:name w:val="heading 9"/>
    <w:basedOn w:val="Standard"/>
    <w:next w:val="Standardeinzug1"/>
    <w:qFormat/>
    <w:pPr>
      <w:numPr>
        <w:ilvl w:val="8"/>
        <w:numId w:val="13"/>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aps w:val="0"/>
      <w:smallCaps w:val="0"/>
      <w:strike w:val="0"/>
      <w:dstrike w:val="0"/>
      <w:outline w:val="0"/>
      <w:shadow w:val="0"/>
      <w:vanish w:val="0"/>
      <w:color w:val="auto"/>
      <w:position w:val="0"/>
      <w:sz w:val="24"/>
      <w:vertAlign w:val="baseline"/>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caps w:val="0"/>
      <w:smallCaps w:val="0"/>
      <w:strike w:val="0"/>
      <w:dstrike w:val="0"/>
      <w:outline w:val="0"/>
      <w:shadow w:val="0"/>
      <w:vanish w:val="0"/>
      <w:color w:val="auto"/>
      <w:position w:val="0"/>
      <w:sz w:val="24"/>
      <w:vertAlign w:val="baseline"/>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8z0">
    <w:name w:val="WW8Num18z0"/>
    <w:rPr>
      <w:sz w:val="16"/>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sz w:val="16"/>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4z0">
    <w:name w:val="WW8Num34z0"/>
    <w:rPr>
      <w:sz w:val="16"/>
    </w:rPr>
  </w:style>
  <w:style w:type="character" w:customStyle="1" w:styleId="WW8Num39z0">
    <w:name w:val="WW8Num39z0"/>
    <w:rPr>
      <w:rFonts w:ascii="Times New Roman" w:hAnsi="Times New Roman"/>
    </w:rPr>
  </w:style>
  <w:style w:type="character" w:customStyle="1" w:styleId="WW8Num40z0">
    <w:name w:val="WW8Num40z0"/>
    <w:rPr>
      <w:rFonts w:ascii="Wingdings" w:hAnsi="Wingdings"/>
      <w:caps w:val="0"/>
      <w:smallCaps w:val="0"/>
      <w:strike w:val="0"/>
      <w:dstrike w:val="0"/>
      <w:outline w:val="0"/>
      <w:shadow w:val="0"/>
      <w:vanish w:val="0"/>
      <w:color w:val="auto"/>
      <w:position w:val="0"/>
      <w:sz w:val="24"/>
      <w:vertAlign w:val="baseline"/>
    </w:rPr>
  </w:style>
  <w:style w:type="character" w:customStyle="1" w:styleId="Absatz-Standardschriftart1">
    <w:name w:val="Absatz-Standardschriftart1"/>
  </w:style>
  <w:style w:type="character" w:styleId="Zeilennummer">
    <w:name w:val="line number"/>
    <w:basedOn w:val="Absatz-Standardschriftart1"/>
  </w:style>
  <w:style w:type="character" w:customStyle="1" w:styleId="Funotenzeichen1">
    <w:name w:val="Fußnotenzeichen1"/>
    <w:rPr>
      <w:position w:val="6"/>
      <w:sz w:val="16"/>
    </w:rPr>
  </w:style>
  <w:style w:type="character" w:styleId="Seitenzahl">
    <w:name w:val="page number"/>
    <w:basedOn w:val="Absatz-Standardschriftart1"/>
  </w:style>
  <w:style w:type="character" w:customStyle="1" w:styleId="Kommentarzeichen1">
    <w:name w:val="Kommentarzeichen1"/>
    <w:rPr>
      <w:sz w:val="16"/>
    </w:rPr>
  </w:style>
  <w:style w:type="character" w:customStyle="1" w:styleId="Bold">
    <w:name w:val="Bold"/>
    <w:rPr>
      <w:b/>
    </w:r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character" w:styleId="Funotenzeichen">
    <w:name w:val="footnote reference"/>
    <w:semiHidden/>
    <w:rPr>
      <w:vertAlign w:val="superscript"/>
    </w:rPr>
  </w:style>
  <w:style w:type="character" w:styleId="Endnotenzeichen">
    <w:name w:val="endnote reference"/>
    <w:semiHidden/>
    <w:rPr>
      <w:vertAlign w:val="superscript"/>
    </w:rPr>
  </w:style>
  <w:style w:type="character" w:customStyle="1" w:styleId="Endnotenzeichen1">
    <w:name w:val="Endnotenzeichen1"/>
  </w:style>
  <w:style w:type="paragraph" w:customStyle="1" w:styleId="berschrift">
    <w:name w:val="Überschrift"/>
    <w:basedOn w:val="Standard"/>
    <w:next w:val="Textkrper"/>
    <w:pPr>
      <w:spacing w:before="720" w:after="240"/>
      <w:ind w:left="709"/>
    </w:pPr>
    <w:rPr>
      <w:b/>
      <w:sz w:val="24"/>
    </w:rPr>
  </w:style>
  <w:style w:type="paragraph" w:styleId="Textkrper">
    <w:name w:val="Body Text"/>
    <w:basedOn w:val="Standard"/>
    <w:pPr>
      <w:spacing w:after="60"/>
    </w:pPr>
    <w:rPr>
      <w:sz w:val="16"/>
    </w:rPr>
  </w:style>
  <w:style w:type="paragraph" w:styleId="Liste">
    <w:name w:val="List"/>
    <w:basedOn w:val="Textkrper"/>
  </w:style>
  <w:style w:type="paragraph" w:customStyle="1" w:styleId="Beschriftung1">
    <w:name w:val="Beschriftung1"/>
    <w:next w:val="paratext"/>
    <w:pPr>
      <w:suppressAutoHyphens/>
      <w:spacing w:after="240"/>
      <w:jc w:val="center"/>
    </w:pPr>
    <w:rPr>
      <w:rFonts w:eastAsia="Arial"/>
      <w:i/>
      <w:sz w:val="24"/>
      <w:lang w:val="en-GB" w:eastAsia="ar-SA"/>
    </w:rPr>
  </w:style>
  <w:style w:type="paragraph" w:customStyle="1" w:styleId="Verzeichnis">
    <w:name w:val="Verzeichnis"/>
    <w:basedOn w:val="Standard"/>
    <w:pPr>
      <w:suppressLineNumbers/>
    </w:pPr>
  </w:style>
  <w:style w:type="paragraph" w:customStyle="1" w:styleId="Standardeinzug1">
    <w:name w:val="Standardeinzug1"/>
    <w:basedOn w:val="Standard"/>
    <w:pPr>
      <w:ind w:left="708"/>
    </w:pPr>
  </w:style>
  <w:style w:type="paragraph" w:styleId="Verzeichnis1">
    <w:name w:val="toc 1"/>
    <w:basedOn w:val="Standard"/>
    <w:next w:val="Standard"/>
    <w:uiPriority w:val="39"/>
    <w:rsid w:val="00C27905"/>
    <w:pPr>
      <w:tabs>
        <w:tab w:val="right" w:leader="dot" w:pos="9638"/>
      </w:tabs>
      <w:ind w:left="567" w:hanging="567"/>
    </w:pPr>
    <w:rPr>
      <w:noProof/>
    </w:rPr>
  </w:style>
  <w:style w:type="paragraph" w:styleId="Verzeichnis4">
    <w:name w:val="toc 4"/>
    <w:basedOn w:val="Verzeichnis1"/>
    <w:next w:val="Standard"/>
    <w:uiPriority w:val="39"/>
    <w:rsid w:val="006557AA"/>
    <w:pPr>
      <w:ind w:left="1701" w:hanging="850"/>
    </w:pPr>
  </w:style>
  <w:style w:type="paragraph" w:styleId="Verzeichnis3">
    <w:name w:val="toc 3"/>
    <w:basedOn w:val="Verzeichnis1"/>
    <w:next w:val="Standard"/>
    <w:uiPriority w:val="39"/>
    <w:rsid w:val="006557AA"/>
    <w:pPr>
      <w:ind w:left="1276" w:hanging="709"/>
    </w:pPr>
  </w:style>
  <w:style w:type="paragraph" w:styleId="Verzeichnis2">
    <w:name w:val="toc 2"/>
    <w:basedOn w:val="Verzeichnis1"/>
    <w:next w:val="Standard"/>
    <w:uiPriority w:val="39"/>
    <w:rsid w:val="006557AA"/>
    <w:pPr>
      <w:ind w:left="851"/>
    </w:pPr>
  </w:style>
  <w:style w:type="paragraph" w:customStyle="1" w:styleId="Index71">
    <w:name w:val="Index 71"/>
    <w:basedOn w:val="Standard"/>
    <w:next w:val="Standard"/>
    <w:pPr>
      <w:ind w:left="1698"/>
    </w:pPr>
  </w:style>
  <w:style w:type="paragraph" w:customStyle="1" w:styleId="Index61">
    <w:name w:val="Index 61"/>
    <w:basedOn w:val="Standard"/>
    <w:next w:val="Standard"/>
    <w:pPr>
      <w:ind w:left="1415"/>
    </w:pPr>
  </w:style>
  <w:style w:type="paragraph" w:customStyle="1" w:styleId="Index51">
    <w:name w:val="Index 51"/>
    <w:basedOn w:val="Standard"/>
    <w:next w:val="Standard"/>
    <w:pPr>
      <w:ind w:left="1132"/>
    </w:pPr>
  </w:style>
  <w:style w:type="paragraph" w:customStyle="1" w:styleId="Index41">
    <w:name w:val="Index 41"/>
    <w:basedOn w:val="Standard"/>
    <w:next w:val="Standard"/>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paragraph" w:styleId="Indexberschrift">
    <w:name w:val="index heading"/>
    <w:basedOn w:val="Standard"/>
    <w:next w:val="Index1"/>
    <w:semiHidden/>
  </w:style>
  <w:style w:type="paragraph" w:styleId="Fuzeile">
    <w:name w:val="footer"/>
    <w:basedOn w:val="Standard"/>
    <w:pPr>
      <w:tabs>
        <w:tab w:val="left" w:pos="8505"/>
      </w:tabs>
    </w:pPr>
    <w:rPr>
      <w:sz w:val="20"/>
    </w:rPr>
  </w:style>
  <w:style w:type="paragraph" w:styleId="Kopfzeile">
    <w:name w:val="header"/>
    <w:basedOn w:val="Standard"/>
    <w:pPr>
      <w:tabs>
        <w:tab w:val="center" w:pos="4819"/>
        <w:tab w:val="right" w:pos="9071"/>
      </w:tabs>
    </w:pPr>
    <w:rPr>
      <w:sz w:val="20"/>
    </w:rPr>
  </w:style>
  <w:style w:type="paragraph" w:styleId="Funotentext">
    <w:name w:val="footnote text"/>
    <w:basedOn w:val="Standard"/>
    <w:semiHidden/>
  </w:style>
  <w:style w:type="paragraph" w:customStyle="1" w:styleId="Text">
    <w:name w:val="Text"/>
    <w:pPr>
      <w:suppressAutoHyphens/>
      <w:spacing w:before="120"/>
      <w:jc w:val="both"/>
    </w:pPr>
    <w:rPr>
      <w:rFonts w:ascii="Arial" w:eastAsia="Arial" w:hAnsi="Arial"/>
      <w:sz w:val="22"/>
      <w:lang w:eastAsia="ar-SA"/>
    </w:rPr>
  </w:style>
  <w:style w:type="paragraph" w:customStyle="1" w:styleId="ber1">
    <w:name w:val="Über1"/>
    <w:basedOn w:val="Text"/>
  </w:style>
  <w:style w:type="paragraph" w:customStyle="1" w:styleId="Kopf">
    <w:name w:val="Kopf"/>
    <w:basedOn w:val="Text"/>
    <w:pPr>
      <w:tabs>
        <w:tab w:val="left" w:pos="3969"/>
      </w:tabs>
      <w:spacing w:before="240"/>
    </w:pPr>
  </w:style>
  <w:style w:type="paragraph" w:customStyle="1" w:styleId="fraglich">
    <w:name w:val="fraglich"/>
    <w:basedOn w:val="Text"/>
    <w:pPr>
      <w:pBdr>
        <w:right w:val="double" w:sz="1" w:space="1" w:color="000000"/>
      </w:pBdr>
    </w:pPr>
    <w:rPr>
      <w:i/>
    </w:rPr>
  </w:style>
  <w:style w:type="paragraph" w:customStyle="1" w:styleId="NameBO">
    <w:name w:val="NameBO"/>
    <w:basedOn w:val="Kopf"/>
    <w:rPr>
      <w:i/>
      <w:sz w:val="18"/>
    </w:rPr>
  </w:style>
  <w:style w:type="paragraph" w:customStyle="1" w:styleId="WW-ber1">
    <w:name w:val="WW-Über1"/>
    <w:basedOn w:val="Text"/>
  </w:style>
  <w:style w:type="paragraph" w:customStyle="1" w:styleId="Frage">
    <w:name w:val="Frage"/>
    <w:basedOn w:val="Kopf"/>
    <w:rPr>
      <w:b/>
      <w:color w:val="FF0000"/>
    </w:rPr>
  </w:style>
  <w:style w:type="paragraph" w:customStyle="1" w:styleId="Allgemein">
    <w:name w:val="Allgemein"/>
    <w:basedOn w:val="Standard"/>
    <w:pPr>
      <w:spacing w:before="240" w:after="240"/>
      <w:ind w:left="709"/>
    </w:pPr>
    <w:rPr>
      <w:b/>
      <w:sz w:val="24"/>
    </w:rPr>
  </w:style>
  <w:style w:type="paragraph" w:styleId="Verzeichnis5">
    <w:name w:val="toc 5"/>
    <w:basedOn w:val="Verzeichnis1"/>
    <w:next w:val="Standard"/>
    <w:uiPriority w:val="39"/>
    <w:rsid w:val="006557AA"/>
    <w:pPr>
      <w:ind w:left="2268" w:hanging="1134"/>
    </w:pPr>
  </w:style>
  <w:style w:type="paragraph" w:styleId="Verzeichnis6">
    <w:name w:val="toc 6"/>
    <w:basedOn w:val="Standard"/>
    <w:next w:val="Standard"/>
    <w:semiHidden/>
    <w:pPr>
      <w:tabs>
        <w:tab w:val="right" w:leader="dot" w:pos="10438"/>
      </w:tabs>
      <w:ind w:left="800"/>
    </w:pPr>
    <w:rPr>
      <w:sz w:val="18"/>
    </w:rPr>
  </w:style>
  <w:style w:type="paragraph" w:styleId="Verzeichnis7">
    <w:name w:val="toc 7"/>
    <w:basedOn w:val="Standard"/>
    <w:next w:val="Standard"/>
    <w:semiHidden/>
    <w:pPr>
      <w:tabs>
        <w:tab w:val="right" w:leader="dot" w:pos="10638"/>
      </w:tabs>
      <w:ind w:left="1000"/>
    </w:pPr>
    <w:rPr>
      <w:sz w:val="18"/>
    </w:rPr>
  </w:style>
  <w:style w:type="paragraph" w:styleId="Verzeichnis8">
    <w:name w:val="toc 8"/>
    <w:basedOn w:val="Standard"/>
    <w:next w:val="Standard"/>
    <w:semiHidden/>
    <w:pPr>
      <w:tabs>
        <w:tab w:val="right" w:leader="dot" w:pos="10838"/>
      </w:tabs>
      <w:ind w:left="1200"/>
    </w:pPr>
    <w:rPr>
      <w:sz w:val="18"/>
    </w:rPr>
  </w:style>
  <w:style w:type="paragraph" w:styleId="Verzeichnis9">
    <w:name w:val="toc 9"/>
    <w:basedOn w:val="Standard"/>
    <w:next w:val="Standard"/>
    <w:semiHidden/>
    <w:pPr>
      <w:tabs>
        <w:tab w:val="right" w:leader="dot" w:pos="11038"/>
      </w:tabs>
      <w:ind w:left="1400"/>
    </w:pPr>
    <w:rPr>
      <w:sz w:val="18"/>
    </w:rPr>
  </w:style>
  <w:style w:type="paragraph" w:customStyle="1" w:styleId="Lesehilfe-berschrift">
    <w:name w:val="Lesehilfe-Überschrift"/>
    <w:basedOn w:val="Standard"/>
    <w:pPr>
      <w:pBdr>
        <w:bottom w:val="single" w:sz="8" w:space="2" w:color="000000"/>
      </w:pBdr>
      <w:spacing w:before="240" w:after="60"/>
    </w:pPr>
    <w:rPr>
      <w:b/>
      <w:i/>
      <w:sz w:val="32"/>
    </w:rPr>
  </w:style>
  <w:style w:type="paragraph" w:customStyle="1" w:styleId="ber3">
    <w:name w:val="Über3"/>
    <w:basedOn w:val="berschrift"/>
    <w:pPr>
      <w:spacing w:before="240"/>
    </w:pPr>
  </w:style>
  <w:style w:type="paragraph" w:customStyle="1" w:styleId="EdiFix">
    <w:name w:val="EdiFix"/>
    <w:pPr>
      <w:suppressAutoHyphens/>
    </w:pPr>
    <w:rPr>
      <w:rFonts w:ascii="Arial" w:eastAsia="Arial" w:hAnsi="Arial"/>
      <w:lang w:eastAsia="ar-SA"/>
    </w:rPr>
  </w:style>
  <w:style w:type="paragraph" w:customStyle="1" w:styleId="StandardFett">
    <w:name w:val="Standard Fett"/>
    <w:basedOn w:val="Standard"/>
    <w:next w:val="Standard"/>
    <w:pPr>
      <w:tabs>
        <w:tab w:val="left" w:pos="7371"/>
        <w:tab w:val="left" w:pos="8222"/>
      </w:tabs>
      <w:spacing w:before="240" w:after="120"/>
    </w:pPr>
    <w:rPr>
      <w:b/>
    </w:rPr>
  </w:style>
  <w:style w:type="paragraph" w:customStyle="1" w:styleId="Textkrper-Einzug21">
    <w:name w:val="Textkörper-Einzug 21"/>
    <w:basedOn w:val="Standard"/>
    <w:pPr>
      <w:ind w:left="709" w:hanging="709"/>
    </w:pPr>
  </w:style>
  <w:style w:type="paragraph" w:styleId="Textkrper-Zeileneinzug">
    <w:name w:val="Body Text Indent"/>
    <w:basedOn w:val="Standard"/>
    <w:pPr>
      <w:spacing w:after="200"/>
      <w:ind w:left="2268"/>
    </w:pPr>
  </w:style>
  <w:style w:type="paragraph" w:customStyle="1" w:styleId="Textkrper-Einzug31">
    <w:name w:val="Textkörper-Einzug 31"/>
    <w:basedOn w:val="Standard"/>
    <w:pPr>
      <w:ind w:left="1560"/>
    </w:pPr>
  </w:style>
  <w:style w:type="paragraph" w:styleId="Titel">
    <w:name w:val="Title"/>
    <w:basedOn w:val="Standard"/>
    <w:next w:val="Untertitel"/>
    <w:qFormat/>
    <w:pPr>
      <w:spacing w:before="240"/>
      <w:jc w:val="center"/>
    </w:pPr>
    <w:rPr>
      <w:b/>
      <w:u w:val="single"/>
    </w:rPr>
  </w:style>
  <w:style w:type="paragraph" w:styleId="Untertitel">
    <w:name w:val="Subtitle"/>
    <w:basedOn w:val="berschrift"/>
    <w:next w:val="Textkrper"/>
    <w:qFormat/>
    <w:pPr>
      <w:jc w:val="center"/>
    </w:pPr>
    <w:rPr>
      <w:i/>
      <w:iCs/>
      <w:sz w:val="28"/>
      <w:szCs w:val="28"/>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000000"/>
        <w:bottom w:val="single" w:sz="4" w:space="3" w:color="000000"/>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paragraph" w:customStyle="1" w:styleId="Kommentartext1">
    <w:name w:val="Kommentartext1"/>
    <w:basedOn w:val="Standard"/>
    <w:rPr>
      <w:sz w:val="20"/>
    </w:rPr>
  </w:style>
  <w:style w:type="paragraph" w:customStyle="1" w:styleId="paratext">
    <w:name w:val="paratext"/>
    <w:pPr>
      <w:keepLines/>
      <w:tabs>
        <w:tab w:val="left" w:pos="1361"/>
        <w:tab w:val="left" w:pos="1928"/>
        <w:tab w:val="left" w:pos="2495"/>
        <w:tab w:val="left" w:pos="3062"/>
      </w:tabs>
      <w:suppressAutoHyphens/>
      <w:spacing w:after="120"/>
      <w:ind w:left="794"/>
    </w:pPr>
    <w:rPr>
      <w:rFonts w:eastAsia="Arial"/>
      <w:sz w:val="24"/>
      <w:lang w:val="en-GB" w:eastAsia="ar-SA"/>
    </w:rPr>
  </w:style>
  <w:style w:type="paragraph" w:customStyle="1" w:styleId="bullet1">
    <w:name w:val="bullet1"/>
    <w:pPr>
      <w:keepLines/>
      <w:suppressAutoHyphens/>
      <w:spacing w:after="60"/>
      <w:ind w:left="646"/>
    </w:pPr>
    <w:rPr>
      <w:rFonts w:eastAsia="Arial"/>
      <w:sz w:val="24"/>
      <w:lang w:val="en-GB" w:eastAsia="ar-SA"/>
    </w:rPr>
  </w:style>
  <w:style w:type="paragraph" w:customStyle="1" w:styleId="Table10">
    <w:name w:val="Table 10"/>
    <w:pPr>
      <w:tabs>
        <w:tab w:val="left" w:pos="567"/>
        <w:tab w:val="left" w:pos="1134"/>
        <w:tab w:val="left" w:pos="1701"/>
      </w:tabs>
      <w:suppressAutoHyphens/>
      <w:spacing w:before="40" w:after="40"/>
    </w:pPr>
    <w:rPr>
      <w:rFonts w:eastAsia="Arial"/>
      <w:lang w:val="en-GB" w:eastAsia="ar-SA"/>
    </w:rPr>
  </w:style>
  <w:style w:type="paragraph" w:customStyle="1" w:styleId="Tabelle">
    <w:name w:val="Tabelle"/>
    <w:pPr>
      <w:suppressAutoHyphens/>
      <w:spacing w:before="60" w:after="60"/>
    </w:pPr>
    <w:rPr>
      <w:rFonts w:ascii="Helvetica" w:eastAsia="Arial" w:hAnsi="Helvetica"/>
      <w:lang w:eastAsia="ar-SA"/>
    </w:rPr>
  </w:style>
  <w:style w:type="paragraph" w:customStyle="1" w:styleId="Tabelleberschrift">
    <w:name w:val="Tabelle Überschrift"/>
    <w:basedOn w:val="Tabelle"/>
    <w:next w:val="Tabelle"/>
    <w:pPr>
      <w:keepNext/>
      <w:keepLines/>
    </w:pPr>
    <w:rPr>
      <w:b/>
    </w:rPr>
  </w:style>
  <w:style w:type="paragraph" w:customStyle="1" w:styleId="Text1">
    <w:name w:val="Text 1"/>
    <w:pPr>
      <w:suppressAutoHyphens/>
      <w:spacing w:before="120"/>
      <w:ind w:left="1134"/>
      <w:jc w:val="both"/>
    </w:pPr>
    <w:rPr>
      <w:rFonts w:ascii="Helvetica" w:eastAsia="Arial" w:hAnsi="Helvetica"/>
      <w:sz w:val="22"/>
      <w:lang w:eastAsia="ar-SA"/>
    </w:rPr>
  </w:style>
  <w:style w:type="paragraph" w:customStyle="1" w:styleId="Text1berschrift">
    <w:name w:val="Text 1 Überschrift"/>
    <w:basedOn w:val="Text1"/>
    <w:next w:val="Text1"/>
    <w:pPr>
      <w:keepNext/>
      <w:keepLines/>
      <w:spacing w:after="120"/>
    </w:pPr>
    <w:rPr>
      <w:b/>
    </w:rPr>
  </w:style>
  <w:style w:type="paragraph" w:customStyle="1" w:styleId="Textmarken1Seite">
    <w:name w:val="Textmarken 1. Seite"/>
    <w:pPr>
      <w:suppressAutoHyphens/>
    </w:pPr>
    <w:rPr>
      <w:rFonts w:ascii="Helvetica" w:eastAsia="Arial" w:hAnsi="Helvetica"/>
      <w:vanish/>
      <w:sz w:val="12"/>
      <w:lang w:eastAsia="ar-SA"/>
    </w:rPr>
  </w:style>
  <w:style w:type="paragraph" w:customStyle="1" w:styleId="Text1Aufzhlung">
    <w:name w:val="Text 1 Aufzählung"/>
    <w:basedOn w:val="Text1"/>
    <w:pPr>
      <w:keepLines/>
      <w:spacing w:before="0" w:after="60"/>
      <w:ind w:left="1560" w:hanging="426"/>
    </w:pPr>
  </w:style>
  <w:style w:type="paragraph" w:customStyle="1" w:styleId="Textkrper21">
    <w:name w:val="Textkörper 21"/>
    <w:basedOn w:val="Standard"/>
    <w:pPr>
      <w:jc w:val="both"/>
    </w:pPr>
    <w:rPr>
      <w:color w:val="FF00FF"/>
    </w:rPr>
  </w:style>
  <w:style w:type="paragraph" w:customStyle="1" w:styleId="Verweis">
    <w:name w:val="Verweis"/>
    <w:basedOn w:val="Text"/>
    <w:pPr>
      <w:pBdr>
        <w:top w:val="single" w:sz="4" w:space="1" w:color="000000"/>
        <w:left w:val="single" w:sz="4" w:space="4" w:color="000000"/>
        <w:bottom w:val="single" w:sz="4" w:space="1" w:color="000000"/>
        <w:right w:val="single" w:sz="4" w:space="4" w:color="000000"/>
      </w:pBdr>
    </w:pPr>
    <w:rPr>
      <w:i/>
      <w:iCs/>
    </w:rPr>
  </w:style>
  <w:style w:type="paragraph" w:customStyle="1" w:styleId="Text100">
    <w:name w:val="Text 100"/>
    <w:pPr>
      <w:widowControl w:val="0"/>
      <w:suppressAutoHyphens/>
      <w:autoSpaceDE w:val="0"/>
    </w:pPr>
    <w:rPr>
      <w:rFonts w:ascii="Arial" w:eastAsia="Arial" w:hAnsi="Arial"/>
      <w:szCs w:val="24"/>
      <w:lang w:eastAsia="ar-SA"/>
    </w:rPr>
  </w:style>
  <w:style w:type="paragraph" w:customStyle="1" w:styleId="Text200">
    <w:name w:val="Text 200"/>
    <w:pPr>
      <w:widowControl w:val="0"/>
      <w:suppressAutoHyphens/>
      <w:autoSpaceDE w:val="0"/>
    </w:pPr>
    <w:rPr>
      <w:rFonts w:ascii="Arial" w:eastAsia="Arial" w:hAnsi="Arial"/>
      <w:szCs w:val="24"/>
      <w:lang w:eastAsia="ar-SA"/>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tandardeinzug">
    <w:name w:val="Normal Indent"/>
    <w:basedOn w:val="Standard"/>
    <w:rsid w:val="005C1A92"/>
    <w:pPr>
      <w:ind w:left="708"/>
    </w:pPr>
    <w:rPr>
      <w:lang w:eastAsia="de-DE"/>
    </w:rPr>
  </w:style>
  <w:style w:type="paragraph" w:styleId="Textkrper-Einzug3">
    <w:name w:val="Body Text Indent 3"/>
    <w:basedOn w:val="Standard"/>
    <w:rsid w:val="005C1A92"/>
    <w:pPr>
      <w:numPr>
        <w:ilvl w:val="1"/>
        <w:numId w:val="6"/>
      </w:numPr>
      <w:ind w:left="1560"/>
    </w:pPr>
    <w:rPr>
      <w:lang w:eastAsia="de-DE"/>
    </w:rPr>
  </w:style>
  <w:style w:type="table" w:styleId="Tabellenraster">
    <w:name w:val="Table Grid"/>
    <w:basedOn w:val="NormaleTabelle"/>
    <w:rsid w:val="00667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uchterHyperlink">
    <w:name w:val="BesuchterHyperlink"/>
    <w:rsid w:val="00074227"/>
    <w:rPr>
      <w:color w:val="800080"/>
      <w:u w:val="single"/>
    </w:rPr>
  </w:style>
  <w:style w:type="paragraph" w:styleId="Sprechblasentext">
    <w:name w:val="Balloon Text"/>
    <w:basedOn w:val="Standard"/>
    <w:semiHidden/>
    <w:rsid w:val="00074227"/>
    <w:rPr>
      <w:rFonts w:ascii="Tahoma" w:hAnsi="Tahoma" w:cs="Tahoma"/>
      <w:sz w:val="16"/>
      <w:szCs w:val="16"/>
    </w:rPr>
  </w:style>
  <w:style w:type="character" w:styleId="Kommentarzeichen">
    <w:name w:val="annotation reference"/>
    <w:semiHidden/>
    <w:rsid w:val="005479FB"/>
    <w:rPr>
      <w:sz w:val="16"/>
      <w:szCs w:val="16"/>
    </w:rPr>
  </w:style>
  <w:style w:type="paragraph" w:styleId="Kommentartext">
    <w:name w:val="annotation text"/>
    <w:basedOn w:val="Standard"/>
    <w:semiHidden/>
    <w:rsid w:val="005479FB"/>
    <w:rPr>
      <w:sz w:val="20"/>
    </w:rPr>
  </w:style>
  <w:style w:type="paragraph" w:styleId="Kommentarthema">
    <w:name w:val="annotation subject"/>
    <w:basedOn w:val="Kommentartext"/>
    <w:next w:val="Kommentartext"/>
    <w:semiHidden/>
    <w:rsid w:val="005479FB"/>
    <w:rPr>
      <w:b/>
      <w:bCs/>
    </w:rPr>
  </w:style>
  <w:style w:type="paragraph" w:customStyle="1" w:styleId="Inhaltsverzeichnis">
    <w:name w:val="Inhaltsverzeichnis"/>
    <w:basedOn w:val="Text1"/>
    <w:rsid w:val="009E3EBD"/>
    <w:pPr>
      <w:suppressAutoHyphens w:val="0"/>
      <w:spacing w:before="0"/>
      <w:ind w:left="0"/>
    </w:pPr>
    <w:rPr>
      <w:rFonts w:ascii="Arial" w:eastAsia="Times New Roman" w:hAnsi="Arial"/>
      <w:b/>
      <w:sz w:val="3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977">
      <w:bodyDiv w:val="1"/>
      <w:marLeft w:val="0"/>
      <w:marRight w:val="0"/>
      <w:marTop w:val="0"/>
      <w:marBottom w:val="0"/>
      <w:divBdr>
        <w:top w:val="none" w:sz="0" w:space="0" w:color="auto"/>
        <w:left w:val="none" w:sz="0" w:space="0" w:color="auto"/>
        <w:bottom w:val="none" w:sz="0" w:space="0" w:color="auto"/>
        <w:right w:val="none" w:sz="0" w:space="0" w:color="auto"/>
      </w:divBdr>
      <w:divsChild>
        <w:div w:id="348485764">
          <w:marLeft w:val="0"/>
          <w:marRight w:val="0"/>
          <w:marTop w:val="0"/>
          <w:marBottom w:val="0"/>
          <w:divBdr>
            <w:top w:val="none" w:sz="0" w:space="0" w:color="auto"/>
            <w:left w:val="none" w:sz="0" w:space="0" w:color="auto"/>
            <w:bottom w:val="none" w:sz="0" w:space="0" w:color="auto"/>
            <w:right w:val="none" w:sz="0" w:space="0" w:color="auto"/>
          </w:divBdr>
          <w:divsChild>
            <w:div w:id="573128760">
              <w:marLeft w:val="0"/>
              <w:marRight w:val="0"/>
              <w:marTop w:val="0"/>
              <w:marBottom w:val="0"/>
              <w:divBdr>
                <w:top w:val="none" w:sz="0" w:space="0" w:color="auto"/>
                <w:left w:val="none" w:sz="0" w:space="0" w:color="auto"/>
                <w:bottom w:val="none" w:sz="0" w:space="0" w:color="auto"/>
                <w:right w:val="none" w:sz="0" w:space="0" w:color="auto"/>
              </w:divBdr>
            </w:div>
            <w:div w:id="805706873">
              <w:marLeft w:val="0"/>
              <w:marRight w:val="0"/>
              <w:marTop w:val="0"/>
              <w:marBottom w:val="0"/>
              <w:divBdr>
                <w:top w:val="none" w:sz="0" w:space="0" w:color="auto"/>
                <w:left w:val="none" w:sz="0" w:space="0" w:color="auto"/>
                <w:bottom w:val="none" w:sz="0" w:space="0" w:color="auto"/>
                <w:right w:val="none" w:sz="0" w:space="0" w:color="auto"/>
              </w:divBdr>
            </w:div>
            <w:div w:id="940995319">
              <w:marLeft w:val="0"/>
              <w:marRight w:val="0"/>
              <w:marTop w:val="0"/>
              <w:marBottom w:val="0"/>
              <w:divBdr>
                <w:top w:val="none" w:sz="0" w:space="0" w:color="auto"/>
                <w:left w:val="none" w:sz="0" w:space="0" w:color="auto"/>
                <w:bottom w:val="none" w:sz="0" w:space="0" w:color="auto"/>
                <w:right w:val="none" w:sz="0" w:space="0" w:color="auto"/>
              </w:divBdr>
            </w:div>
            <w:div w:id="1327049827">
              <w:marLeft w:val="0"/>
              <w:marRight w:val="0"/>
              <w:marTop w:val="0"/>
              <w:marBottom w:val="0"/>
              <w:divBdr>
                <w:top w:val="none" w:sz="0" w:space="0" w:color="auto"/>
                <w:left w:val="none" w:sz="0" w:space="0" w:color="auto"/>
                <w:bottom w:val="none" w:sz="0" w:space="0" w:color="auto"/>
                <w:right w:val="none" w:sz="0" w:space="0" w:color="auto"/>
              </w:divBdr>
            </w:div>
            <w:div w:id="1574390537">
              <w:marLeft w:val="0"/>
              <w:marRight w:val="0"/>
              <w:marTop w:val="0"/>
              <w:marBottom w:val="0"/>
              <w:divBdr>
                <w:top w:val="none" w:sz="0" w:space="0" w:color="auto"/>
                <w:left w:val="none" w:sz="0" w:space="0" w:color="auto"/>
                <w:bottom w:val="none" w:sz="0" w:space="0" w:color="auto"/>
                <w:right w:val="none" w:sz="0" w:space="0" w:color="auto"/>
              </w:divBdr>
            </w:div>
            <w:div w:id="1799183541">
              <w:marLeft w:val="0"/>
              <w:marRight w:val="0"/>
              <w:marTop w:val="0"/>
              <w:marBottom w:val="0"/>
              <w:divBdr>
                <w:top w:val="none" w:sz="0" w:space="0" w:color="auto"/>
                <w:left w:val="none" w:sz="0" w:space="0" w:color="auto"/>
                <w:bottom w:val="none" w:sz="0" w:space="0" w:color="auto"/>
                <w:right w:val="none" w:sz="0" w:space="0" w:color="auto"/>
              </w:divBdr>
            </w:div>
            <w:div w:id="19555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51127">
      <w:bodyDiv w:val="1"/>
      <w:marLeft w:val="0"/>
      <w:marRight w:val="0"/>
      <w:marTop w:val="0"/>
      <w:marBottom w:val="0"/>
      <w:divBdr>
        <w:top w:val="none" w:sz="0" w:space="0" w:color="auto"/>
        <w:left w:val="none" w:sz="0" w:space="0" w:color="auto"/>
        <w:bottom w:val="none" w:sz="0" w:space="0" w:color="auto"/>
        <w:right w:val="none" w:sz="0" w:space="0" w:color="auto"/>
      </w:divBdr>
    </w:div>
    <w:div w:id="270281758">
      <w:bodyDiv w:val="1"/>
      <w:marLeft w:val="0"/>
      <w:marRight w:val="0"/>
      <w:marTop w:val="0"/>
      <w:marBottom w:val="0"/>
      <w:divBdr>
        <w:top w:val="none" w:sz="0" w:space="0" w:color="auto"/>
        <w:left w:val="none" w:sz="0" w:space="0" w:color="auto"/>
        <w:bottom w:val="none" w:sz="0" w:space="0" w:color="auto"/>
        <w:right w:val="none" w:sz="0" w:space="0" w:color="auto"/>
      </w:divBdr>
    </w:div>
    <w:div w:id="444931226">
      <w:bodyDiv w:val="1"/>
      <w:marLeft w:val="0"/>
      <w:marRight w:val="0"/>
      <w:marTop w:val="0"/>
      <w:marBottom w:val="0"/>
      <w:divBdr>
        <w:top w:val="none" w:sz="0" w:space="0" w:color="auto"/>
        <w:left w:val="none" w:sz="0" w:space="0" w:color="auto"/>
        <w:bottom w:val="none" w:sz="0" w:space="0" w:color="auto"/>
        <w:right w:val="none" w:sz="0" w:space="0" w:color="auto"/>
      </w:divBdr>
      <w:divsChild>
        <w:div w:id="688028294">
          <w:marLeft w:val="0"/>
          <w:marRight w:val="0"/>
          <w:marTop w:val="0"/>
          <w:marBottom w:val="0"/>
          <w:divBdr>
            <w:top w:val="none" w:sz="0" w:space="0" w:color="auto"/>
            <w:left w:val="none" w:sz="0" w:space="0" w:color="auto"/>
            <w:bottom w:val="none" w:sz="0" w:space="0" w:color="auto"/>
            <w:right w:val="none" w:sz="0" w:space="0" w:color="auto"/>
          </w:divBdr>
          <w:divsChild>
            <w:div w:id="59597233">
              <w:marLeft w:val="0"/>
              <w:marRight w:val="0"/>
              <w:marTop w:val="0"/>
              <w:marBottom w:val="0"/>
              <w:divBdr>
                <w:top w:val="none" w:sz="0" w:space="0" w:color="auto"/>
                <w:left w:val="none" w:sz="0" w:space="0" w:color="auto"/>
                <w:bottom w:val="none" w:sz="0" w:space="0" w:color="auto"/>
                <w:right w:val="none" w:sz="0" w:space="0" w:color="auto"/>
              </w:divBdr>
            </w:div>
            <w:div w:id="766458875">
              <w:marLeft w:val="0"/>
              <w:marRight w:val="0"/>
              <w:marTop w:val="0"/>
              <w:marBottom w:val="0"/>
              <w:divBdr>
                <w:top w:val="none" w:sz="0" w:space="0" w:color="auto"/>
                <w:left w:val="none" w:sz="0" w:space="0" w:color="auto"/>
                <w:bottom w:val="none" w:sz="0" w:space="0" w:color="auto"/>
                <w:right w:val="none" w:sz="0" w:space="0" w:color="auto"/>
              </w:divBdr>
            </w:div>
            <w:div w:id="1603219806">
              <w:marLeft w:val="0"/>
              <w:marRight w:val="0"/>
              <w:marTop w:val="0"/>
              <w:marBottom w:val="0"/>
              <w:divBdr>
                <w:top w:val="none" w:sz="0" w:space="0" w:color="auto"/>
                <w:left w:val="none" w:sz="0" w:space="0" w:color="auto"/>
                <w:bottom w:val="none" w:sz="0" w:space="0" w:color="auto"/>
                <w:right w:val="none" w:sz="0" w:space="0" w:color="auto"/>
              </w:divBdr>
            </w:div>
            <w:div w:id="1635713644">
              <w:marLeft w:val="0"/>
              <w:marRight w:val="0"/>
              <w:marTop w:val="0"/>
              <w:marBottom w:val="0"/>
              <w:divBdr>
                <w:top w:val="none" w:sz="0" w:space="0" w:color="auto"/>
                <w:left w:val="none" w:sz="0" w:space="0" w:color="auto"/>
                <w:bottom w:val="none" w:sz="0" w:space="0" w:color="auto"/>
                <w:right w:val="none" w:sz="0" w:space="0" w:color="auto"/>
              </w:divBdr>
            </w:div>
            <w:div w:id="1808544234">
              <w:marLeft w:val="0"/>
              <w:marRight w:val="0"/>
              <w:marTop w:val="0"/>
              <w:marBottom w:val="0"/>
              <w:divBdr>
                <w:top w:val="none" w:sz="0" w:space="0" w:color="auto"/>
                <w:left w:val="none" w:sz="0" w:space="0" w:color="auto"/>
                <w:bottom w:val="none" w:sz="0" w:space="0" w:color="auto"/>
                <w:right w:val="none" w:sz="0" w:space="0" w:color="auto"/>
              </w:divBdr>
            </w:div>
            <w:div w:id="1894809583">
              <w:marLeft w:val="0"/>
              <w:marRight w:val="0"/>
              <w:marTop w:val="0"/>
              <w:marBottom w:val="0"/>
              <w:divBdr>
                <w:top w:val="none" w:sz="0" w:space="0" w:color="auto"/>
                <w:left w:val="none" w:sz="0" w:space="0" w:color="auto"/>
                <w:bottom w:val="none" w:sz="0" w:space="0" w:color="auto"/>
                <w:right w:val="none" w:sz="0" w:space="0" w:color="auto"/>
              </w:divBdr>
            </w:div>
            <w:div w:id="19907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2701">
      <w:bodyDiv w:val="1"/>
      <w:marLeft w:val="0"/>
      <w:marRight w:val="0"/>
      <w:marTop w:val="0"/>
      <w:marBottom w:val="0"/>
      <w:divBdr>
        <w:top w:val="none" w:sz="0" w:space="0" w:color="auto"/>
        <w:left w:val="none" w:sz="0" w:space="0" w:color="auto"/>
        <w:bottom w:val="none" w:sz="0" w:space="0" w:color="auto"/>
        <w:right w:val="none" w:sz="0" w:space="0" w:color="auto"/>
      </w:divBdr>
    </w:div>
    <w:div w:id="650713735">
      <w:bodyDiv w:val="1"/>
      <w:marLeft w:val="0"/>
      <w:marRight w:val="0"/>
      <w:marTop w:val="0"/>
      <w:marBottom w:val="0"/>
      <w:divBdr>
        <w:top w:val="none" w:sz="0" w:space="0" w:color="auto"/>
        <w:left w:val="none" w:sz="0" w:space="0" w:color="auto"/>
        <w:bottom w:val="none" w:sz="0" w:space="0" w:color="auto"/>
        <w:right w:val="none" w:sz="0" w:space="0" w:color="auto"/>
      </w:divBdr>
      <w:divsChild>
        <w:div w:id="1529830674">
          <w:marLeft w:val="0"/>
          <w:marRight w:val="0"/>
          <w:marTop w:val="0"/>
          <w:marBottom w:val="0"/>
          <w:divBdr>
            <w:top w:val="none" w:sz="0" w:space="0" w:color="auto"/>
            <w:left w:val="none" w:sz="0" w:space="0" w:color="auto"/>
            <w:bottom w:val="none" w:sz="0" w:space="0" w:color="auto"/>
            <w:right w:val="none" w:sz="0" w:space="0" w:color="auto"/>
          </w:divBdr>
          <w:divsChild>
            <w:div w:id="1513841530">
              <w:marLeft w:val="0"/>
              <w:marRight w:val="0"/>
              <w:marTop w:val="0"/>
              <w:marBottom w:val="0"/>
              <w:divBdr>
                <w:top w:val="none" w:sz="0" w:space="0" w:color="auto"/>
                <w:left w:val="none" w:sz="0" w:space="0" w:color="auto"/>
                <w:bottom w:val="none" w:sz="0" w:space="0" w:color="auto"/>
                <w:right w:val="none" w:sz="0" w:space="0" w:color="auto"/>
              </w:divBdr>
            </w:div>
            <w:div w:id="1657803828">
              <w:marLeft w:val="0"/>
              <w:marRight w:val="0"/>
              <w:marTop w:val="0"/>
              <w:marBottom w:val="0"/>
              <w:divBdr>
                <w:top w:val="none" w:sz="0" w:space="0" w:color="auto"/>
                <w:left w:val="none" w:sz="0" w:space="0" w:color="auto"/>
                <w:bottom w:val="none" w:sz="0" w:space="0" w:color="auto"/>
                <w:right w:val="none" w:sz="0" w:space="0" w:color="auto"/>
              </w:divBdr>
            </w:div>
            <w:div w:id="1933275604">
              <w:marLeft w:val="0"/>
              <w:marRight w:val="0"/>
              <w:marTop w:val="0"/>
              <w:marBottom w:val="0"/>
              <w:divBdr>
                <w:top w:val="none" w:sz="0" w:space="0" w:color="auto"/>
                <w:left w:val="none" w:sz="0" w:space="0" w:color="auto"/>
                <w:bottom w:val="none" w:sz="0" w:space="0" w:color="auto"/>
                <w:right w:val="none" w:sz="0" w:space="0" w:color="auto"/>
              </w:divBdr>
            </w:div>
            <w:div w:id="20509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87835">
      <w:bodyDiv w:val="1"/>
      <w:marLeft w:val="0"/>
      <w:marRight w:val="0"/>
      <w:marTop w:val="0"/>
      <w:marBottom w:val="0"/>
      <w:divBdr>
        <w:top w:val="none" w:sz="0" w:space="0" w:color="auto"/>
        <w:left w:val="none" w:sz="0" w:space="0" w:color="auto"/>
        <w:bottom w:val="none" w:sz="0" w:space="0" w:color="auto"/>
        <w:right w:val="none" w:sz="0" w:space="0" w:color="auto"/>
      </w:divBdr>
    </w:div>
    <w:div w:id="974215904">
      <w:bodyDiv w:val="1"/>
      <w:marLeft w:val="0"/>
      <w:marRight w:val="0"/>
      <w:marTop w:val="0"/>
      <w:marBottom w:val="0"/>
      <w:divBdr>
        <w:top w:val="none" w:sz="0" w:space="0" w:color="auto"/>
        <w:left w:val="none" w:sz="0" w:space="0" w:color="auto"/>
        <w:bottom w:val="none" w:sz="0" w:space="0" w:color="auto"/>
        <w:right w:val="none" w:sz="0" w:space="0" w:color="auto"/>
      </w:divBdr>
    </w:div>
    <w:div w:id="1558661789">
      <w:bodyDiv w:val="1"/>
      <w:marLeft w:val="0"/>
      <w:marRight w:val="0"/>
      <w:marTop w:val="0"/>
      <w:marBottom w:val="0"/>
      <w:divBdr>
        <w:top w:val="none" w:sz="0" w:space="0" w:color="auto"/>
        <w:left w:val="none" w:sz="0" w:space="0" w:color="auto"/>
        <w:bottom w:val="none" w:sz="0" w:space="0" w:color="auto"/>
        <w:right w:val="none" w:sz="0" w:space="0" w:color="auto"/>
      </w:divBdr>
    </w:div>
    <w:div w:id="1592007513">
      <w:bodyDiv w:val="1"/>
      <w:marLeft w:val="0"/>
      <w:marRight w:val="0"/>
      <w:marTop w:val="0"/>
      <w:marBottom w:val="0"/>
      <w:divBdr>
        <w:top w:val="none" w:sz="0" w:space="0" w:color="auto"/>
        <w:left w:val="none" w:sz="0" w:space="0" w:color="auto"/>
        <w:bottom w:val="none" w:sz="0" w:space="0" w:color="auto"/>
        <w:right w:val="none" w:sz="0" w:space="0" w:color="auto"/>
      </w:divBdr>
    </w:div>
    <w:div w:id="1758400057">
      <w:bodyDiv w:val="1"/>
      <w:marLeft w:val="0"/>
      <w:marRight w:val="0"/>
      <w:marTop w:val="0"/>
      <w:marBottom w:val="0"/>
      <w:divBdr>
        <w:top w:val="none" w:sz="0" w:space="0" w:color="auto"/>
        <w:left w:val="none" w:sz="0" w:space="0" w:color="auto"/>
        <w:bottom w:val="none" w:sz="0" w:space="0" w:color="auto"/>
        <w:right w:val="none" w:sz="0" w:space="0" w:color="auto"/>
      </w:divBdr>
      <w:divsChild>
        <w:div w:id="2012830182">
          <w:marLeft w:val="0"/>
          <w:marRight w:val="0"/>
          <w:marTop w:val="0"/>
          <w:marBottom w:val="0"/>
          <w:divBdr>
            <w:top w:val="none" w:sz="0" w:space="0" w:color="auto"/>
            <w:left w:val="none" w:sz="0" w:space="0" w:color="auto"/>
            <w:bottom w:val="none" w:sz="0" w:space="0" w:color="auto"/>
            <w:right w:val="none" w:sz="0" w:space="0" w:color="auto"/>
          </w:divBdr>
          <w:divsChild>
            <w:div w:id="316543772">
              <w:marLeft w:val="0"/>
              <w:marRight w:val="0"/>
              <w:marTop w:val="0"/>
              <w:marBottom w:val="0"/>
              <w:divBdr>
                <w:top w:val="none" w:sz="0" w:space="0" w:color="auto"/>
                <w:left w:val="none" w:sz="0" w:space="0" w:color="auto"/>
                <w:bottom w:val="none" w:sz="0" w:space="0" w:color="auto"/>
                <w:right w:val="none" w:sz="0" w:space="0" w:color="auto"/>
              </w:divBdr>
            </w:div>
            <w:div w:id="591933025">
              <w:marLeft w:val="0"/>
              <w:marRight w:val="0"/>
              <w:marTop w:val="0"/>
              <w:marBottom w:val="0"/>
              <w:divBdr>
                <w:top w:val="none" w:sz="0" w:space="0" w:color="auto"/>
                <w:left w:val="none" w:sz="0" w:space="0" w:color="auto"/>
                <w:bottom w:val="none" w:sz="0" w:space="0" w:color="auto"/>
                <w:right w:val="none" w:sz="0" w:space="0" w:color="auto"/>
              </w:divBdr>
            </w:div>
            <w:div w:id="920257960">
              <w:marLeft w:val="0"/>
              <w:marRight w:val="0"/>
              <w:marTop w:val="0"/>
              <w:marBottom w:val="0"/>
              <w:divBdr>
                <w:top w:val="none" w:sz="0" w:space="0" w:color="auto"/>
                <w:left w:val="none" w:sz="0" w:space="0" w:color="auto"/>
                <w:bottom w:val="none" w:sz="0" w:space="0" w:color="auto"/>
                <w:right w:val="none" w:sz="0" w:space="0" w:color="auto"/>
              </w:divBdr>
            </w:div>
            <w:div w:id="147418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5558">
      <w:bodyDiv w:val="1"/>
      <w:marLeft w:val="0"/>
      <w:marRight w:val="0"/>
      <w:marTop w:val="0"/>
      <w:marBottom w:val="0"/>
      <w:divBdr>
        <w:top w:val="none" w:sz="0" w:space="0" w:color="auto"/>
        <w:left w:val="none" w:sz="0" w:space="0" w:color="auto"/>
        <w:bottom w:val="none" w:sz="0" w:space="0" w:color="auto"/>
        <w:right w:val="none" w:sz="0" w:space="0" w:color="auto"/>
      </w:divBdr>
    </w:div>
    <w:div w:id="201899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perldoc.perl.org/perlreref.html" TargetMode="Externa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www.pcre.or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zoll.de" TargetMode="External"/><Relationship Id="rId32"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9.xml"/><Relationship Id="rId30" Type="http://schemas.openxmlformats.org/officeDocument/2006/relationships/footer" Target="footer10.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3761</Words>
  <Characters>23698</Characters>
  <Application>Microsoft Office Word</Application>
  <DocSecurity>0</DocSecurity>
  <Lines>197</Lines>
  <Paragraphs>54</Paragraphs>
  <ScaleCrop>false</ScaleCrop>
  <HeadingPairs>
    <vt:vector size="2" baseType="variant">
      <vt:variant>
        <vt:lpstr>Titel</vt:lpstr>
      </vt:variant>
      <vt:variant>
        <vt:i4>1</vt:i4>
      </vt:variant>
    </vt:vector>
  </HeadingPairs>
  <TitlesOfParts>
    <vt:vector size="1" baseType="lpstr">
      <vt:lpstr>Vorwort EDI-IHB</vt:lpstr>
    </vt:vector>
  </TitlesOfParts>
  <Company>BMF</Company>
  <LinksUpToDate>false</LinksUpToDate>
  <CharactersWithSpaces>27405</CharactersWithSpaces>
  <SharedDoc>false</SharedDoc>
  <HLinks>
    <vt:vector size="54" baseType="variant">
      <vt:variant>
        <vt:i4>6094858</vt:i4>
      </vt:variant>
      <vt:variant>
        <vt:i4>201</vt:i4>
      </vt:variant>
      <vt:variant>
        <vt:i4>0</vt:i4>
      </vt:variant>
      <vt:variant>
        <vt:i4>5</vt:i4>
      </vt:variant>
      <vt:variant>
        <vt:lpwstr>http://www.unece.org/trade/untdid/texts/d423.htm</vt:lpwstr>
      </vt:variant>
      <vt:variant>
        <vt:lpwstr/>
      </vt:variant>
      <vt:variant>
        <vt:i4>3670101</vt:i4>
      </vt:variant>
      <vt:variant>
        <vt:i4>198</vt:i4>
      </vt:variant>
      <vt:variant>
        <vt:i4>0</vt:i4>
      </vt:variant>
      <vt:variant>
        <vt:i4>5</vt:i4>
      </vt:variant>
      <vt:variant>
        <vt:lpwstr>http://www.unece.org/trade/untdid/texts/d422_d.htm</vt:lpwstr>
      </vt:variant>
      <vt:variant>
        <vt:lpwstr/>
      </vt:variant>
      <vt:variant>
        <vt:i4>6291489</vt:i4>
      </vt:variant>
      <vt:variant>
        <vt:i4>177</vt:i4>
      </vt:variant>
      <vt:variant>
        <vt:i4>0</vt:i4>
      </vt:variant>
      <vt:variant>
        <vt:i4>5</vt:i4>
      </vt:variant>
      <vt:variant>
        <vt:lpwstr>http://perldoc.perl.org/perlreref.html</vt:lpwstr>
      </vt:variant>
      <vt:variant>
        <vt:lpwstr/>
      </vt:variant>
      <vt:variant>
        <vt:i4>5898334</vt:i4>
      </vt:variant>
      <vt:variant>
        <vt:i4>174</vt:i4>
      </vt:variant>
      <vt:variant>
        <vt:i4>0</vt:i4>
      </vt:variant>
      <vt:variant>
        <vt:i4>5</vt:i4>
      </vt:variant>
      <vt:variant>
        <vt:lpwstr>http://www.pcre.org/</vt:lpwstr>
      </vt:variant>
      <vt:variant>
        <vt:lpwstr/>
      </vt:variant>
      <vt:variant>
        <vt:i4>7733303</vt:i4>
      </vt:variant>
      <vt:variant>
        <vt:i4>171</vt:i4>
      </vt:variant>
      <vt:variant>
        <vt:i4>0</vt:i4>
      </vt:variant>
      <vt:variant>
        <vt:i4>5</vt:i4>
      </vt:variant>
      <vt:variant>
        <vt:lpwstr>http://www.zoll.de/</vt:lpwstr>
      </vt:variant>
      <vt:variant>
        <vt:lpwstr/>
      </vt:variant>
      <vt:variant>
        <vt:i4>4390929</vt:i4>
      </vt:variant>
      <vt:variant>
        <vt:i4>168</vt:i4>
      </vt:variant>
      <vt:variant>
        <vt:i4>0</vt:i4>
      </vt:variant>
      <vt:variant>
        <vt:i4>5</vt:i4>
      </vt:variant>
      <vt:variant>
        <vt:lpwstr>http://www.gefeg.com/</vt:lpwstr>
      </vt:variant>
      <vt:variant>
        <vt:lpwstr/>
      </vt:variant>
      <vt:variant>
        <vt:i4>4390929</vt:i4>
      </vt:variant>
      <vt:variant>
        <vt:i4>165</vt:i4>
      </vt:variant>
      <vt:variant>
        <vt:i4>0</vt:i4>
      </vt:variant>
      <vt:variant>
        <vt:i4>5</vt:i4>
      </vt:variant>
      <vt:variant>
        <vt:lpwstr>http://www.gefeg.com/</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Vorwort EDI-IHB</dc:title>
  <dc:subject/>
  <dc:creator>EMCS-Team</dc:creator>
  <cp:keywords/>
  <cp:lastModifiedBy>Stockhaus, Andreas</cp:lastModifiedBy>
  <cp:revision>19</cp:revision>
  <cp:lastPrinted>2012-03-15T14:13:00Z</cp:lastPrinted>
  <dcterms:created xsi:type="dcterms:W3CDTF">2021-11-30T08:01:00Z</dcterms:created>
  <dcterms:modified xsi:type="dcterms:W3CDTF">2022-08-01T09:14:00Z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